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5E62" w:rsidRDefault="002B6DA1" w:rsidP="002B6DA1">
      <w:pPr>
        <w:jc w:val="center"/>
        <w:rPr>
          <w:b/>
          <w:sz w:val="28"/>
          <w:szCs w:val="28"/>
          <w:u w:val="single"/>
        </w:rPr>
      </w:pPr>
      <w:r w:rsidRPr="002B6DA1">
        <w:rPr>
          <w:b/>
          <w:sz w:val="28"/>
          <w:szCs w:val="28"/>
          <w:u w:val="single"/>
        </w:rPr>
        <w:t>ΔΕΛΤΙΟ ΤΥΠΟΥ</w:t>
      </w:r>
    </w:p>
    <w:p w:rsidR="002B6DA1" w:rsidRDefault="002B6DA1" w:rsidP="002B6DA1">
      <w:pPr>
        <w:jc w:val="center"/>
        <w:rPr>
          <w:b/>
          <w:sz w:val="28"/>
          <w:szCs w:val="28"/>
          <w:u w:val="single"/>
        </w:rPr>
      </w:pPr>
    </w:p>
    <w:p w:rsidR="002B6DA1" w:rsidRDefault="002B6DA1" w:rsidP="002B6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74FCF">
        <w:rPr>
          <w:sz w:val="28"/>
          <w:szCs w:val="28"/>
        </w:rPr>
        <w:t xml:space="preserve">Στο πλαίσιο των </w:t>
      </w:r>
      <w:r>
        <w:rPr>
          <w:sz w:val="28"/>
          <w:szCs w:val="28"/>
        </w:rPr>
        <w:t>οικονομικ</w:t>
      </w:r>
      <w:r w:rsidR="00A74FCF">
        <w:rPr>
          <w:sz w:val="28"/>
          <w:szCs w:val="28"/>
        </w:rPr>
        <w:t>ών</w:t>
      </w:r>
      <w:r>
        <w:rPr>
          <w:sz w:val="28"/>
          <w:szCs w:val="28"/>
        </w:rPr>
        <w:t xml:space="preserve"> και κοινωνικ</w:t>
      </w:r>
      <w:r w:rsidR="00A74FCF">
        <w:rPr>
          <w:sz w:val="28"/>
          <w:szCs w:val="28"/>
        </w:rPr>
        <w:t>ών</w:t>
      </w:r>
      <w:r>
        <w:rPr>
          <w:sz w:val="28"/>
          <w:szCs w:val="28"/>
        </w:rPr>
        <w:t xml:space="preserve"> αντίξο</w:t>
      </w:r>
      <w:r w:rsidR="00A74FCF">
        <w:rPr>
          <w:sz w:val="28"/>
          <w:szCs w:val="28"/>
        </w:rPr>
        <w:t>ων</w:t>
      </w:r>
      <w:r>
        <w:rPr>
          <w:sz w:val="28"/>
          <w:szCs w:val="28"/>
        </w:rPr>
        <w:t xml:space="preserve"> συνθ</w:t>
      </w:r>
      <w:r w:rsidR="00A74FCF">
        <w:rPr>
          <w:sz w:val="28"/>
          <w:szCs w:val="28"/>
        </w:rPr>
        <w:t>ηκών</w:t>
      </w:r>
      <w:r>
        <w:rPr>
          <w:sz w:val="28"/>
          <w:szCs w:val="28"/>
        </w:rPr>
        <w:t xml:space="preserve"> που αντιμετωπίζει όλο και μεγαλύτερο ποσοστό συνανθρώπων μας, οι εργαζόμενοι και το διοικητικό συμβούλιο της Αναπτυξιακής Κρήτης </w:t>
      </w:r>
      <w:r w:rsidR="00457A3B">
        <w:rPr>
          <w:sz w:val="28"/>
          <w:szCs w:val="28"/>
        </w:rPr>
        <w:t>έλαβ</w:t>
      </w:r>
      <w:r w:rsidR="00843B3D">
        <w:rPr>
          <w:sz w:val="28"/>
          <w:szCs w:val="28"/>
        </w:rPr>
        <w:t>αν</w:t>
      </w:r>
      <w:r>
        <w:rPr>
          <w:sz w:val="28"/>
          <w:szCs w:val="28"/>
        </w:rPr>
        <w:t xml:space="preserve"> την  πρωτοβουλία να στηρίξ</w:t>
      </w:r>
      <w:r w:rsidR="00843B3D">
        <w:rPr>
          <w:sz w:val="28"/>
          <w:szCs w:val="28"/>
        </w:rPr>
        <w:t>ουν</w:t>
      </w:r>
      <w:r>
        <w:rPr>
          <w:sz w:val="28"/>
          <w:szCs w:val="28"/>
        </w:rPr>
        <w:t xml:space="preserve"> το  φιλανθρωπικό έργο της Διακονίας Αγάπης της Ιεράς Αρχιεπισκοπής Κρήτης.</w:t>
      </w:r>
    </w:p>
    <w:p w:rsidR="002B6DA1" w:rsidRPr="00D03FDB" w:rsidRDefault="002B6DA1" w:rsidP="002B6DA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Στην καθημερινή προσπάθεια στήριξης των επιχειρήσεων </w:t>
      </w:r>
      <w:r w:rsidR="00457A3B">
        <w:rPr>
          <w:sz w:val="28"/>
          <w:szCs w:val="28"/>
        </w:rPr>
        <w:t xml:space="preserve">αλλά και των ευπαθών ομάδων του πληθυσμού, οι εργαζόμενοι της Αναπτυξιακής Κρήτης σε συνεργασία με τα </w:t>
      </w:r>
      <w:r w:rsidR="00843B3D">
        <w:rPr>
          <w:sz w:val="28"/>
          <w:szCs w:val="28"/>
        </w:rPr>
        <w:t xml:space="preserve">μέλη του Διοικητικού Συμβουλίου της εταιρίας, που εκπροσωπούν τα </w:t>
      </w:r>
      <w:r w:rsidR="00457A3B">
        <w:rPr>
          <w:sz w:val="28"/>
          <w:szCs w:val="28"/>
        </w:rPr>
        <w:t xml:space="preserve">τέσσερα επιμελητήρια του νησιού, την </w:t>
      </w:r>
      <w:proofErr w:type="spellStart"/>
      <w:r w:rsidR="00457A3B">
        <w:rPr>
          <w:sz w:val="28"/>
          <w:szCs w:val="28"/>
        </w:rPr>
        <w:t>Παγκρήτια</w:t>
      </w:r>
      <w:proofErr w:type="spellEnd"/>
      <w:r w:rsidR="00457A3B">
        <w:rPr>
          <w:sz w:val="28"/>
          <w:szCs w:val="28"/>
        </w:rPr>
        <w:t xml:space="preserve"> Συνεταιριστική Τράπεζα, τη Συνεταιριστική Τράπεζα Χανίων και το Πανεπιστήμιο Κρήτης, συγκέντρωσ</w:t>
      </w:r>
      <w:r w:rsidR="00AE43FD">
        <w:rPr>
          <w:sz w:val="28"/>
          <w:szCs w:val="28"/>
        </w:rPr>
        <w:t>αν</w:t>
      </w:r>
      <w:r w:rsidR="00457A3B">
        <w:rPr>
          <w:sz w:val="28"/>
          <w:szCs w:val="28"/>
        </w:rPr>
        <w:t xml:space="preserve"> είδη πρώτης ανάγκης τα οποία παραδόθηκαν στα γραφεία της «Διακονίας Αγάπης», οδός Πλαστήρα 27, παρουσία </w:t>
      </w:r>
      <w:r w:rsidR="00A74FCF">
        <w:rPr>
          <w:sz w:val="28"/>
          <w:szCs w:val="28"/>
        </w:rPr>
        <w:t xml:space="preserve">του Σεβασμιότατου Αρχιεπισκόπου Κρήτης, Ειρηναίου,  του προέδρου </w:t>
      </w:r>
      <w:r w:rsidR="00843B3D">
        <w:rPr>
          <w:sz w:val="28"/>
          <w:szCs w:val="28"/>
        </w:rPr>
        <w:t>της Αναπτυξιακής Κρήτης</w:t>
      </w:r>
      <w:r w:rsidR="00A74FCF">
        <w:rPr>
          <w:sz w:val="28"/>
          <w:szCs w:val="28"/>
        </w:rPr>
        <w:t xml:space="preserve"> κυρίου </w:t>
      </w:r>
      <w:r w:rsidR="00AE43FD">
        <w:rPr>
          <w:sz w:val="28"/>
          <w:szCs w:val="28"/>
        </w:rPr>
        <w:t>Μανώλη</w:t>
      </w:r>
      <w:r w:rsidR="00A74FCF">
        <w:rPr>
          <w:sz w:val="28"/>
          <w:szCs w:val="28"/>
        </w:rPr>
        <w:t xml:space="preserve"> </w:t>
      </w:r>
      <w:proofErr w:type="spellStart"/>
      <w:r w:rsidR="00A74FCF">
        <w:rPr>
          <w:sz w:val="28"/>
          <w:szCs w:val="28"/>
        </w:rPr>
        <w:t>Αλιφιεράκη</w:t>
      </w:r>
      <w:proofErr w:type="spellEnd"/>
      <w:r w:rsidR="00A74FCF">
        <w:rPr>
          <w:sz w:val="28"/>
          <w:szCs w:val="28"/>
        </w:rPr>
        <w:t xml:space="preserve"> και </w:t>
      </w:r>
      <w:r w:rsidR="00457A3B">
        <w:rPr>
          <w:sz w:val="28"/>
          <w:szCs w:val="28"/>
        </w:rPr>
        <w:t>όλων των εργαζομένων</w:t>
      </w:r>
      <w:r w:rsidR="00A74FCF">
        <w:rPr>
          <w:sz w:val="28"/>
          <w:szCs w:val="28"/>
        </w:rPr>
        <w:t xml:space="preserve"> του φορέα</w:t>
      </w:r>
      <w:r w:rsidR="00457A3B">
        <w:rPr>
          <w:sz w:val="28"/>
          <w:szCs w:val="28"/>
        </w:rPr>
        <w:t xml:space="preserve">. Τα αγαθά που συγκεντρώθηκαν θα διατεθούν αποκλειστικά για τους σκοπούς του Φιλόπτωχου της Ιεράς Αρχιεπισκοπής Κρήτης. </w:t>
      </w:r>
    </w:p>
    <w:p w:rsidR="00AE43FD" w:rsidRPr="00AE43FD" w:rsidRDefault="00AE43FD" w:rsidP="002B6DA1">
      <w:pPr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645664" cy="1890370"/>
            <wp:effectExtent l="19050" t="0" r="2286" b="0"/>
            <wp:docPr id="4" name="Εικόνα 1" descr="C:\Users\mprinianaki\AppData\Local\Microsoft\Windows\INetCache\Content.Outlook\WSWQOOIF\25663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rinianaki\AppData\Local\Microsoft\Windows\INetCache\Content.Outlook\WSWQOOIF\256632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664" cy="18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E43F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645664" cy="1890370"/>
            <wp:effectExtent l="19050" t="0" r="2286" b="0"/>
            <wp:docPr id="5" name="Εικόνα 2" descr="C:\Users\mprinianaki\AppData\Local\Microsoft\Windows\INetCache\Content.Outlook\WSWQOOIF\2566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rinianaki\AppData\Local\Microsoft\Windows\INetCache\Content.Outlook\WSWQOOIF\25664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664" cy="189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E43FD" w:rsidRPr="00AE43FD" w:rsidSect="00365E62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6305" w:rsidRDefault="00B76305" w:rsidP="002B6DA1">
      <w:pPr>
        <w:spacing w:after="0" w:line="240" w:lineRule="auto"/>
      </w:pPr>
      <w:r>
        <w:separator/>
      </w:r>
    </w:p>
  </w:endnote>
  <w:endnote w:type="continuationSeparator" w:id="0">
    <w:p w:rsidR="00B76305" w:rsidRDefault="00B76305" w:rsidP="002B6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6305" w:rsidRDefault="00B76305" w:rsidP="002B6DA1">
      <w:pPr>
        <w:spacing w:after="0" w:line="240" w:lineRule="auto"/>
      </w:pPr>
      <w:r>
        <w:separator/>
      </w:r>
    </w:p>
  </w:footnote>
  <w:footnote w:type="continuationSeparator" w:id="0">
    <w:p w:rsidR="00B76305" w:rsidRDefault="00B76305" w:rsidP="002B6D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DA1" w:rsidRDefault="002B6DA1" w:rsidP="002B6DA1">
    <w:pPr>
      <w:rPr>
        <w:rFonts w:ascii="Arial" w:hAnsi="Arial" w:cs="Arial"/>
        <w:color w:val="000000"/>
        <w:sz w:val="16"/>
        <w:szCs w:val="16"/>
      </w:rPr>
    </w:pPr>
    <w:r>
      <w:rPr>
        <w:noProof/>
      </w:rPr>
      <w:drawing>
        <wp:inline distT="0" distB="0" distL="0" distR="0">
          <wp:extent cx="3836670" cy="838200"/>
          <wp:effectExtent l="19050" t="0" r="0" b="0"/>
          <wp:docPr id="3" name="Εικόνα 1" descr="cid:image001.jpg@01CF4F44.A57AE9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" descr="cid:image001.jpg@01CF4F44.A57AE9A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9127" cy="8409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000000"/>
        <w:sz w:val="16"/>
        <w:szCs w:val="16"/>
      </w:rPr>
      <w:t xml:space="preserve">                                     </w:t>
    </w:r>
  </w:p>
  <w:p w:rsidR="002B6DA1" w:rsidRDefault="002B6DA1" w:rsidP="002B6DA1">
    <w:pPr>
      <w:jc w:val="right"/>
      <w:rPr>
        <w:rFonts w:ascii="Arial" w:hAnsi="Arial" w:cs="Arial"/>
        <w:color w:val="000000"/>
      </w:rPr>
    </w:pPr>
  </w:p>
  <w:p w:rsidR="002B6DA1" w:rsidRDefault="002B6DA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B6DA1"/>
    <w:rsid w:val="00100E2C"/>
    <w:rsid w:val="00220C27"/>
    <w:rsid w:val="002B6DA1"/>
    <w:rsid w:val="00365E62"/>
    <w:rsid w:val="003C2BBC"/>
    <w:rsid w:val="00457A3B"/>
    <w:rsid w:val="00843B3D"/>
    <w:rsid w:val="00A74FCF"/>
    <w:rsid w:val="00AE43FD"/>
    <w:rsid w:val="00B76305"/>
    <w:rsid w:val="00D03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E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6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2B6DA1"/>
  </w:style>
  <w:style w:type="paragraph" w:styleId="a4">
    <w:name w:val="footer"/>
    <w:basedOn w:val="a"/>
    <w:link w:val="Char0"/>
    <w:uiPriority w:val="99"/>
    <w:semiHidden/>
    <w:unhideWhenUsed/>
    <w:rsid w:val="002B6D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2B6DA1"/>
  </w:style>
  <w:style w:type="paragraph" w:styleId="a5">
    <w:name w:val="Balloon Text"/>
    <w:basedOn w:val="a"/>
    <w:link w:val="Char1"/>
    <w:uiPriority w:val="99"/>
    <w:semiHidden/>
    <w:unhideWhenUsed/>
    <w:rsid w:val="002B6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B6D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0040C.C65AEA30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ΜΑΡΙΑ ΠΡΙΝΙΑΝΑΚΗ</dc:creator>
  <cp:lastModifiedBy>lina</cp:lastModifiedBy>
  <cp:revision>2</cp:revision>
  <cp:lastPrinted>2015-12-21T13:46:00Z</cp:lastPrinted>
  <dcterms:created xsi:type="dcterms:W3CDTF">2015-12-22T15:14:00Z</dcterms:created>
  <dcterms:modified xsi:type="dcterms:W3CDTF">2015-12-22T15:14:00Z</dcterms:modified>
</cp:coreProperties>
</file>