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EA4" w:rsidRDefault="00853EA4" w:rsidP="00B239AF">
      <w:pPr>
        <w:ind w:left="0"/>
        <w:jc w:val="both"/>
        <w:rPr>
          <w:rFonts w:asciiTheme="minorHAnsi" w:hAnsiTheme="minorHAnsi"/>
          <w:i/>
          <w:sz w:val="22"/>
          <w:szCs w:val="22"/>
          <w:lang w:val="el-GR"/>
        </w:rPr>
      </w:pPr>
    </w:p>
    <w:p w:rsidR="00DE1A4A" w:rsidRDefault="00DE1A4A" w:rsidP="00BA1D9A">
      <w:pPr>
        <w:tabs>
          <w:tab w:val="left" w:pos="4820"/>
          <w:tab w:val="left" w:pos="5103"/>
        </w:tabs>
        <w:ind w:left="0"/>
        <w:jc w:val="both"/>
        <w:rPr>
          <w:i/>
          <w:sz w:val="22"/>
          <w:szCs w:val="22"/>
          <w:u w:val="single"/>
        </w:rPr>
      </w:pPr>
    </w:p>
    <w:p w:rsidR="00DE1A4A" w:rsidRDefault="00DE1A4A" w:rsidP="00BA1D9A">
      <w:pPr>
        <w:tabs>
          <w:tab w:val="left" w:pos="4820"/>
          <w:tab w:val="left" w:pos="5103"/>
        </w:tabs>
        <w:ind w:left="0"/>
        <w:jc w:val="both"/>
        <w:rPr>
          <w:i/>
          <w:sz w:val="22"/>
          <w:szCs w:val="22"/>
          <w:u w:val="single"/>
        </w:rPr>
      </w:pPr>
    </w:p>
    <w:p w:rsidR="00F5630B" w:rsidRPr="003C3A89" w:rsidRDefault="00E221CE" w:rsidP="00BA1D9A">
      <w:pPr>
        <w:tabs>
          <w:tab w:val="left" w:pos="4820"/>
          <w:tab w:val="left" w:pos="5103"/>
        </w:tabs>
        <w:ind w:left="0"/>
        <w:jc w:val="both"/>
        <w:rPr>
          <w:sz w:val="22"/>
          <w:szCs w:val="22"/>
        </w:rPr>
      </w:pPr>
      <w:r w:rsidRPr="003C3A89">
        <w:rPr>
          <w:sz w:val="22"/>
          <w:szCs w:val="22"/>
        </w:rPr>
        <w:tab/>
      </w:r>
      <w:r w:rsidR="006A11F3" w:rsidRPr="003C3A89">
        <w:rPr>
          <w:sz w:val="22"/>
          <w:szCs w:val="22"/>
        </w:rPr>
        <w:tab/>
      </w:r>
    </w:p>
    <w:p w:rsidR="00140032" w:rsidRPr="003C3A89" w:rsidRDefault="00140032" w:rsidP="005D1F8E">
      <w:pPr>
        <w:ind w:left="0"/>
        <w:jc w:val="both"/>
        <w:rPr>
          <w:rFonts w:ascii="Bookman Old Style" w:hAnsi="Bookman Old Style"/>
          <w:sz w:val="18"/>
          <w:szCs w:val="18"/>
        </w:rPr>
      </w:pPr>
      <w:r w:rsidRPr="003C3A89">
        <w:rPr>
          <w:rFonts w:ascii="Bookman Old Style" w:hAnsi="Bookman Old Style"/>
          <w:sz w:val="18"/>
          <w:szCs w:val="18"/>
        </w:rPr>
        <w:tab/>
      </w:r>
      <w:r w:rsidRPr="003C3A89">
        <w:rPr>
          <w:rFonts w:ascii="Bookman Old Style" w:hAnsi="Bookman Old Style"/>
          <w:sz w:val="18"/>
          <w:szCs w:val="18"/>
        </w:rPr>
        <w:tab/>
      </w:r>
      <w:r w:rsidRPr="003C3A89">
        <w:rPr>
          <w:rFonts w:ascii="Bookman Old Style" w:hAnsi="Bookman Old Style"/>
          <w:sz w:val="18"/>
          <w:szCs w:val="18"/>
        </w:rPr>
        <w:tab/>
      </w:r>
      <w:r w:rsidRPr="003C3A89">
        <w:rPr>
          <w:rFonts w:ascii="Bookman Old Style" w:hAnsi="Bookman Old Style"/>
          <w:sz w:val="18"/>
          <w:szCs w:val="18"/>
        </w:rPr>
        <w:tab/>
      </w:r>
      <w:r w:rsidRPr="003C3A89">
        <w:rPr>
          <w:rFonts w:ascii="Bookman Old Style" w:hAnsi="Bookman Old Style"/>
          <w:sz w:val="18"/>
          <w:szCs w:val="18"/>
        </w:rPr>
        <w:tab/>
      </w:r>
    </w:p>
    <w:p w:rsidR="00140032" w:rsidRPr="003C3A89" w:rsidRDefault="00140032" w:rsidP="005D1F8E">
      <w:pPr>
        <w:ind w:left="0"/>
        <w:jc w:val="both"/>
        <w:rPr>
          <w:rFonts w:ascii="Bookman Old Style" w:hAnsi="Bookman Old Style"/>
          <w:sz w:val="18"/>
          <w:szCs w:val="18"/>
        </w:rPr>
      </w:pPr>
    </w:p>
    <w:p w:rsidR="00BC12EC" w:rsidRPr="00DE1A4A" w:rsidRDefault="00531F38" w:rsidP="00DE1A4A">
      <w:pPr>
        <w:ind w:left="3000" w:firstLine="600"/>
        <w:jc w:val="both"/>
        <w:rPr>
          <w:rFonts w:ascii="Bookman Old Style" w:hAnsi="Bookman Old Style"/>
          <w:b/>
          <w:sz w:val="24"/>
          <w:szCs w:val="24"/>
        </w:rPr>
      </w:pPr>
      <w:r w:rsidRPr="00DE1A4A">
        <w:rPr>
          <w:rFonts w:ascii="Bookman Old Style" w:hAnsi="Bookman Old Style"/>
          <w:b/>
          <w:sz w:val="24"/>
          <w:szCs w:val="24"/>
          <w:lang w:val="el-GR"/>
        </w:rPr>
        <w:t xml:space="preserve"> </w:t>
      </w:r>
      <w:r w:rsidR="00140032" w:rsidRPr="00140032">
        <w:rPr>
          <w:rFonts w:ascii="Bookman Old Style" w:hAnsi="Bookman Old Style"/>
          <w:b/>
          <w:sz w:val="24"/>
          <w:szCs w:val="24"/>
          <w:u w:val="single"/>
          <w:lang w:val="el-GR"/>
        </w:rPr>
        <w:t>ΔΕΛΤΙΟ ΤΥΠΟΥ</w:t>
      </w:r>
    </w:p>
    <w:p w:rsidR="00140032" w:rsidRDefault="00140032" w:rsidP="00140032">
      <w:pPr>
        <w:ind w:left="0"/>
        <w:jc w:val="both"/>
        <w:rPr>
          <w:rFonts w:ascii="Bookman Old Style" w:hAnsi="Bookman Old Style"/>
          <w:b/>
          <w:sz w:val="24"/>
          <w:szCs w:val="24"/>
          <w:u w:val="single"/>
          <w:lang w:val="el-GR"/>
        </w:rPr>
      </w:pPr>
    </w:p>
    <w:p w:rsidR="00DE1A4A" w:rsidRDefault="00DE1A4A" w:rsidP="00140032">
      <w:pPr>
        <w:ind w:left="0"/>
        <w:jc w:val="both"/>
        <w:rPr>
          <w:rFonts w:ascii="Bookman Old Style" w:hAnsi="Bookman Old Style"/>
          <w:sz w:val="22"/>
          <w:szCs w:val="22"/>
        </w:rPr>
      </w:pPr>
    </w:p>
    <w:p w:rsidR="00DE1A4A" w:rsidRDefault="00DE1A4A" w:rsidP="00140032">
      <w:pPr>
        <w:ind w:left="0"/>
        <w:jc w:val="both"/>
        <w:rPr>
          <w:rFonts w:ascii="Bookman Old Style" w:hAnsi="Bookman Old Style"/>
          <w:sz w:val="22"/>
          <w:szCs w:val="22"/>
        </w:rPr>
      </w:pPr>
    </w:p>
    <w:p w:rsidR="00140032" w:rsidRPr="00595A4F" w:rsidRDefault="0025484B" w:rsidP="00140032">
      <w:pPr>
        <w:ind w:left="0"/>
        <w:jc w:val="both"/>
        <w:rPr>
          <w:rFonts w:ascii="Bookman Old Style" w:hAnsi="Bookman Old Style"/>
          <w:sz w:val="22"/>
          <w:szCs w:val="22"/>
          <w:lang w:val="el-GR"/>
        </w:rPr>
      </w:pPr>
      <w:r w:rsidRPr="00595A4F">
        <w:rPr>
          <w:rFonts w:ascii="Bookman Old Style" w:hAnsi="Bookman Old Style"/>
          <w:sz w:val="22"/>
          <w:szCs w:val="22"/>
          <w:lang w:val="el-GR"/>
        </w:rPr>
        <w:t xml:space="preserve">Σε μια </w:t>
      </w:r>
      <w:r w:rsidR="00BA274C">
        <w:rPr>
          <w:rFonts w:ascii="Bookman Old Style" w:hAnsi="Bookman Old Style"/>
          <w:sz w:val="22"/>
          <w:szCs w:val="22"/>
          <w:lang w:val="el-GR"/>
        </w:rPr>
        <w:t>δύσκολη</w:t>
      </w:r>
      <w:r w:rsidRPr="00595A4F">
        <w:rPr>
          <w:rFonts w:ascii="Bookman Old Style" w:hAnsi="Bookman Old Style"/>
          <w:sz w:val="22"/>
          <w:szCs w:val="22"/>
          <w:lang w:val="el-GR"/>
        </w:rPr>
        <w:t xml:space="preserve"> συγκυρία για την οικονομία της Ελλάδας, την ανταγωνιστικότητα και τη βιωσιμότητα των επιχειρήσεων της χώρας, το συγχρηματοδοτούμενο πρόγραμμα </w:t>
      </w:r>
      <w:r w:rsidR="00140032" w:rsidRPr="00595A4F">
        <w:rPr>
          <w:rFonts w:ascii="Bookman Old Style" w:hAnsi="Bookman Old Style"/>
          <w:sz w:val="22"/>
          <w:szCs w:val="22"/>
          <w:lang w:val="el-GR"/>
        </w:rPr>
        <w:t>«</w:t>
      </w:r>
      <w:r w:rsidRPr="00595A4F">
        <w:rPr>
          <w:rFonts w:ascii="Bookman Old Style" w:hAnsi="Bookman Old Style"/>
          <w:b/>
          <w:i/>
          <w:sz w:val="22"/>
          <w:szCs w:val="22"/>
          <w:lang w:val="el-GR"/>
        </w:rPr>
        <w:t>Ενίσχυση Μικρομεσαίων Επιχειρήσεων στους τομείς Μεταποίησης, Τουρισμού, Εμπορίου – Υπηρεσιών</w:t>
      </w:r>
      <w:r w:rsidRPr="00595A4F">
        <w:rPr>
          <w:rFonts w:ascii="Bookman Old Style" w:hAnsi="Bookman Old Style"/>
          <w:sz w:val="22"/>
          <w:szCs w:val="22"/>
          <w:lang w:val="el-GR"/>
        </w:rPr>
        <w:t>»</w:t>
      </w:r>
      <w:r w:rsidR="00AD4566" w:rsidRPr="00595A4F">
        <w:rPr>
          <w:rFonts w:ascii="Bookman Old Style" w:hAnsi="Bookman Old Style"/>
          <w:sz w:val="22"/>
          <w:szCs w:val="22"/>
          <w:lang w:val="el-GR"/>
        </w:rPr>
        <w:t>, με Διαχειριστική Αρχή</w:t>
      </w:r>
      <w:r w:rsidR="004D1D0C" w:rsidRPr="00595A4F">
        <w:rPr>
          <w:rFonts w:ascii="Bookman Old Style" w:hAnsi="Bookman Old Style"/>
          <w:sz w:val="22"/>
          <w:szCs w:val="22"/>
          <w:lang w:val="el-GR"/>
        </w:rPr>
        <w:t xml:space="preserve"> </w:t>
      </w:r>
      <w:r w:rsidR="00AD4566" w:rsidRPr="00595A4F">
        <w:rPr>
          <w:rFonts w:ascii="Bookman Old Style" w:hAnsi="Bookman Old Style"/>
          <w:sz w:val="22"/>
          <w:szCs w:val="22"/>
          <w:lang w:val="el-GR"/>
        </w:rPr>
        <w:t>την ΕΥΔ-</w:t>
      </w:r>
      <w:r w:rsidR="004D1D0C" w:rsidRPr="00595A4F">
        <w:rPr>
          <w:rFonts w:ascii="Bookman Old Style" w:hAnsi="Bookman Old Style"/>
          <w:sz w:val="22"/>
          <w:szCs w:val="22"/>
          <w:lang w:val="el-GR"/>
        </w:rPr>
        <w:t xml:space="preserve">ΕΠΑΕ και Φορέα Διαχείρισης τον </w:t>
      </w:r>
      <w:r w:rsidR="004D1D0C" w:rsidRPr="00595A4F">
        <w:rPr>
          <w:rFonts w:ascii="Bookman Old Style" w:hAnsi="Bookman Old Style"/>
          <w:i/>
          <w:sz w:val="22"/>
          <w:szCs w:val="22"/>
          <w:lang w:val="el-GR"/>
        </w:rPr>
        <w:t>Ενδιάμεσο Φορέα</w:t>
      </w:r>
      <w:r w:rsidRPr="00595A4F">
        <w:rPr>
          <w:rFonts w:ascii="Bookman Old Style" w:hAnsi="Bookman Old Style"/>
          <w:i/>
          <w:sz w:val="22"/>
          <w:szCs w:val="22"/>
          <w:lang w:val="el-GR"/>
        </w:rPr>
        <w:t xml:space="preserve"> του Επιχειρησιακού Προγράμματος Ανταγωνιστικότητα και Επιχειρηματικότητα</w:t>
      </w:r>
      <w:r w:rsidRPr="00595A4F">
        <w:rPr>
          <w:rFonts w:ascii="Bookman Old Style" w:hAnsi="Bookman Old Style"/>
          <w:sz w:val="22"/>
          <w:szCs w:val="22"/>
          <w:lang w:val="el-GR"/>
        </w:rPr>
        <w:t xml:space="preserve"> (</w:t>
      </w:r>
      <w:r w:rsidRPr="00595A4F">
        <w:rPr>
          <w:rFonts w:ascii="Bookman Old Style" w:hAnsi="Bookman Old Style"/>
          <w:b/>
          <w:sz w:val="22"/>
          <w:szCs w:val="22"/>
          <w:lang w:val="el-GR"/>
        </w:rPr>
        <w:t>ΕΦΕΠΑΕ</w:t>
      </w:r>
      <w:r w:rsidRPr="00595A4F">
        <w:rPr>
          <w:rFonts w:ascii="Bookman Old Style" w:hAnsi="Bookman Old Style"/>
          <w:sz w:val="22"/>
          <w:szCs w:val="22"/>
          <w:lang w:val="el-GR"/>
        </w:rPr>
        <w:t>)</w:t>
      </w:r>
      <w:r w:rsidR="00AD4566" w:rsidRPr="00595A4F">
        <w:rPr>
          <w:rFonts w:ascii="Bookman Old Style" w:hAnsi="Bookman Old Style"/>
          <w:sz w:val="22"/>
          <w:szCs w:val="22"/>
          <w:lang w:val="el-GR"/>
        </w:rPr>
        <w:t xml:space="preserve"> και τους εταίρους του</w:t>
      </w:r>
      <w:r w:rsidRPr="00595A4F">
        <w:rPr>
          <w:rFonts w:ascii="Bookman Old Style" w:hAnsi="Bookman Old Style"/>
          <w:sz w:val="22"/>
          <w:szCs w:val="22"/>
          <w:lang w:val="el-GR"/>
        </w:rPr>
        <w:t xml:space="preserve">, </w:t>
      </w:r>
      <w:r w:rsidR="00BA274C">
        <w:rPr>
          <w:rFonts w:ascii="Bookman Old Style" w:hAnsi="Bookman Old Style"/>
          <w:sz w:val="22"/>
          <w:szCs w:val="22"/>
          <w:lang w:val="el-GR"/>
        </w:rPr>
        <w:t>παρουσιάζει</w:t>
      </w:r>
      <w:r w:rsidRPr="00595A4F">
        <w:rPr>
          <w:rFonts w:ascii="Bookman Old Style" w:hAnsi="Bookman Old Style"/>
          <w:sz w:val="22"/>
          <w:szCs w:val="22"/>
          <w:lang w:val="el-GR"/>
        </w:rPr>
        <w:t xml:space="preserve"> αξιοπρόσεκτη πορεία</w:t>
      </w:r>
      <w:r w:rsidR="00BA274C">
        <w:rPr>
          <w:rFonts w:ascii="Bookman Old Style" w:hAnsi="Bookman Old Style"/>
          <w:sz w:val="22"/>
          <w:szCs w:val="22"/>
          <w:lang w:val="el-GR"/>
        </w:rPr>
        <w:t>, ωφελώντας σημαντικά τις δικαιούχες</w:t>
      </w:r>
      <w:r w:rsidRPr="00595A4F">
        <w:rPr>
          <w:rFonts w:ascii="Bookman Old Style" w:hAnsi="Bookman Old Style"/>
          <w:sz w:val="22"/>
          <w:szCs w:val="22"/>
          <w:lang w:val="el-GR"/>
        </w:rPr>
        <w:t xml:space="preserve"> μικρομεσαί</w:t>
      </w:r>
      <w:r w:rsidR="00BA274C">
        <w:rPr>
          <w:rFonts w:ascii="Bookman Old Style" w:hAnsi="Bookman Old Style"/>
          <w:sz w:val="22"/>
          <w:szCs w:val="22"/>
          <w:lang w:val="el-GR"/>
        </w:rPr>
        <w:t>ες</w:t>
      </w:r>
      <w:r w:rsidRPr="00595A4F">
        <w:rPr>
          <w:rFonts w:ascii="Bookman Old Style" w:hAnsi="Bookman Old Style"/>
          <w:sz w:val="22"/>
          <w:szCs w:val="22"/>
          <w:lang w:val="el-GR"/>
        </w:rPr>
        <w:t xml:space="preserve"> επιχειρήσε</w:t>
      </w:r>
      <w:r w:rsidR="00BA274C">
        <w:rPr>
          <w:rFonts w:ascii="Bookman Old Style" w:hAnsi="Bookman Old Style"/>
          <w:sz w:val="22"/>
          <w:szCs w:val="22"/>
          <w:lang w:val="el-GR"/>
        </w:rPr>
        <w:t>ις.</w:t>
      </w:r>
      <w:r w:rsidRPr="00595A4F">
        <w:rPr>
          <w:rFonts w:ascii="Bookman Old Style" w:hAnsi="Bookman Old Style"/>
          <w:sz w:val="22"/>
          <w:szCs w:val="22"/>
          <w:lang w:val="el-GR"/>
        </w:rPr>
        <w:t xml:space="preserve"> </w:t>
      </w:r>
    </w:p>
    <w:p w:rsidR="0025484B" w:rsidRPr="00595A4F" w:rsidRDefault="0025484B" w:rsidP="00140032">
      <w:pPr>
        <w:ind w:left="0"/>
        <w:jc w:val="both"/>
        <w:rPr>
          <w:rFonts w:ascii="Bookman Old Style" w:hAnsi="Bookman Old Style"/>
          <w:sz w:val="22"/>
          <w:szCs w:val="22"/>
          <w:lang w:val="el-GR"/>
        </w:rPr>
      </w:pPr>
    </w:p>
    <w:p w:rsidR="0025484B" w:rsidRDefault="0025484B" w:rsidP="00140032">
      <w:pPr>
        <w:ind w:left="0"/>
        <w:jc w:val="both"/>
        <w:rPr>
          <w:rFonts w:ascii="Bookman Old Style" w:hAnsi="Bookman Old Style"/>
          <w:sz w:val="22"/>
          <w:szCs w:val="22"/>
          <w:lang w:val="el-GR"/>
        </w:rPr>
      </w:pPr>
      <w:r w:rsidRPr="00595A4F">
        <w:rPr>
          <w:rFonts w:ascii="Bookman Old Style" w:hAnsi="Bookman Old Style"/>
          <w:sz w:val="22"/>
          <w:szCs w:val="22"/>
          <w:lang w:val="el-GR"/>
        </w:rPr>
        <w:t>Η πορεία του προγράμματος έχει ξεπεράσει τις προσδοκίες της περιόδου, καθώς</w:t>
      </w:r>
      <w:r w:rsidR="004D1D0C" w:rsidRPr="00595A4F">
        <w:rPr>
          <w:rFonts w:ascii="Bookman Old Style" w:hAnsi="Bookman Old Style"/>
          <w:sz w:val="22"/>
          <w:szCs w:val="22"/>
          <w:lang w:val="el-GR"/>
        </w:rPr>
        <w:t xml:space="preserve"> </w:t>
      </w:r>
      <w:r w:rsidR="00382B2B">
        <w:rPr>
          <w:rFonts w:ascii="Bookman Old Style" w:hAnsi="Bookman Old Style"/>
          <w:sz w:val="22"/>
          <w:szCs w:val="22"/>
          <w:lang w:val="el-GR"/>
        </w:rPr>
        <w:t xml:space="preserve">η αρχικά εγκεκριμένη ετήσια πίστωση της δράσης αυξήθηκε εντός του 2014 τρεις φορές προκειμένου να καλυφθούν οι επιπλέον ανάγκες πληρωμών των δικαιούχων, με τη συνολική αύξηση να φτάνει στα </w:t>
      </w:r>
      <w:r w:rsidR="00382B2B" w:rsidRPr="00382B2B">
        <w:rPr>
          <w:rFonts w:ascii="Bookman Old Style" w:hAnsi="Bookman Old Style"/>
          <w:b/>
          <w:sz w:val="22"/>
          <w:szCs w:val="22"/>
          <w:lang w:val="el-GR"/>
        </w:rPr>
        <w:t>58.787.816,52€</w:t>
      </w:r>
      <w:r w:rsidR="00382B2B" w:rsidRPr="00382B2B">
        <w:rPr>
          <w:rFonts w:ascii="Bookman Old Style" w:hAnsi="Bookman Old Style"/>
          <w:sz w:val="22"/>
          <w:szCs w:val="22"/>
          <w:lang w:val="el-GR"/>
        </w:rPr>
        <w:t>.</w:t>
      </w:r>
    </w:p>
    <w:p w:rsidR="00BA274C" w:rsidRDefault="00BA274C" w:rsidP="00140032">
      <w:pPr>
        <w:ind w:left="0"/>
        <w:jc w:val="both"/>
        <w:rPr>
          <w:rFonts w:ascii="Bookman Old Style" w:hAnsi="Bookman Old Style"/>
          <w:sz w:val="22"/>
          <w:szCs w:val="22"/>
          <w:lang w:val="el-GR"/>
        </w:rPr>
      </w:pPr>
    </w:p>
    <w:p w:rsidR="00BA274C" w:rsidRPr="00595A4F" w:rsidRDefault="00BA274C" w:rsidP="00BA274C">
      <w:pPr>
        <w:ind w:left="0"/>
        <w:jc w:val="both"/>
        <w:rPr>
          <w:rFonts w:ascii="Bookman Old Style" w:hAnsi="Bookman Old Style"/>
          <w:sz w:val="22"/>
          <w:szCs w:val="22"/>
          <w:lang w:val="el-GR"/>
        </w:rPr>
      </w:pPr>
      <w:r w:rsidRPr="00595A4F">
        <w:rPr>
          <w:rFonts w:ascii="Bookman Old Style" w:hAnsi="Bookman Old Style"/>
          <w:sz w:val="22"/>
          <w:szCs w:val="22"/>
          <w:lang w:val="el-GR"/>
        </w:rPr>
        <w:t xml:space="preserve">Η καταβληθείσα έως σήμερα δημόσια χρηματοδότηση κατανέμεται ως εξής: </w:t>
      </w:r>
    </w:p>
    <w:p w:rsidR="00BA274C" w:rsidRPr="00595A4F" w:rsidRDefault="00BA274C" w:rsidP="00BA274C">
      <w:pPr>
        <w:ind w:left="0"/>
        <w:jc w:val="both"/>
        <w:rPr>
          <w:rFonts w:ascii="Bookman Old Style" w:hAnsi="Bookman Old Style"/>
          <w:sz w:val="22"/>
          <w:szCs w:val="22"/>
          <w:lang w:val="el-GR"/>
        </w:rPr>
      </w:pPr>
    </w:p>
    <w:p w:rsidR="00BA274C" w:rsidRPr="003B517C" w:rsidRDefault="00BA274C" w:rsidP="00BA274C">
      <w:pPr>
        <w:pStyle w:val="af0"/>
        <w:numPr>
          <w:ilvl w:val="0"/>
          <w:numId w:val="30"/>
        </w:numPr>
        <w:jc w:val="both"/>
        <w:rPr>
          <w:rFonts w:ascii="Bookman Old Style" w:hAnsi="Bookman Old Style"/>
          <w:color w:val="000000"/>
          <w:lang w:eastAsia="el-GR"/>
        </w:rPr>
      </w:pPr>
      <w:r w:rsidRPr="003B517C">
        <w:rPr>
          <w:rFonts w:ascii="Bookman Old Style" w:hAnsi="Bookman Old Style"/>
          <w:b/>
          <w:bCs/>
          <w:color w:val="943634" w:themeColor="accent2" w:themeShade="BF"/>
          <w:lang w:eastAsia="el-GR"/>
        </w:rPr>
        <w:t>58.250.918,53</w:t>
      </w:r>
      <w:r w:rsidRPr="003B517C">
        <w:rPr>
          <w:rFonts w:ascii="Bookman Old Style" w:hAnsi="Bookman Old Style"/>
          <w:b/>
          <w:bCs/>
          <w:color w:val="000000"/>
          <w:lang w:eastAsia="el-GR"/>
        </w:rPr>
        <w:t xml:space="preserve"> </w:t>
      </w:r>
      <w:r w:rsidRPr="003B517C">
        <w:rPr>
          <w:rFonts w:ascii="Bookman Old Style" w:hAnsi="Bookman Old Style"/>
          <w:b/>
          <w:color w:val="943634" w:themeColor="accent2" w:themeShade="BF"/>
          <w:lang w:eastAsia="el-GR"/>
        </w:rPr>
        <w:t>€</w:t>
      </w:r>
      <w:r w:rsidRPr="003B517C">
        <w:rPr>
          <w:rFonts w:ascii="Bookman Old Style" w:hAnsi="Bookman Old Style"/>
          <w:color w:val="000000"/>
          <w:lang w:eastAsia="el-GR"/>
        </w:rPr>
        <w:t xml:space="preserve"> </w:t>
      </w:r>
      <w:r w:rsidRPr="003B517C">
        <w:rPr>
          <w:rFonts w:ascii="Bookman Old Style" w:hAnsi="Bookman Old Style"/>
        </w:rPr>
        <w:t xml:space="preserve">στον κλάδο της Μεταποίησης (ποσοστό </w:t>
      </w:r>
      <w:r w:rsidRPr="003B517C">
        <w:rPr>
          <w:rFonts w:ascii="Bookman Old Style" w:hAnsi="Bookman Old Style"/>
          <w:b/>
          <w:color w:val="000000"/>
          <w:lang w:eastAsia="el-GR"/>
        </w:rPr>
        <w:t>38,72</w:t>
      </w:r>
      <w:r w:rsidRPr="003B517C">
        <w:rPr>
          <w:rFonts w:ascii="Bookman Old Style" w:hAnsi="Bookman Old Style"/>
          <w:b/>
        </w:rPr>
        <w:t>%)</w:t>
      </w:r>
    </w:p>
    <w:p w:rsidR="00BA274C" w:rsidRPr="003B517C" w:rsidRDefault="00BA274C" w:rsidP="00BA274C">
      <w:pPr>
        <w:pStyle w:val="af0"/>
        <w:numPr>
          <w:ilvl w:val="0"/>
          <w:numId w:val="30"/>
        </w:numPr>
        <w:jc w:val="both"/>
        <w:rPr>
          <w:rFonts w:ascii="Bookman Old Style" w:hAnsi="Bookman Old Style"/>
          <w:color w:val="000000"/>
          <w:lang w:eastAsia="el-GR"/>
        </w:rPr>
      </w:pPr>
      <w:r w:rsidRPr="003B517C">
        <w:rPr>
          <w:rFonts w:ascii="Bookman Old Style" w:hAnsi="Bookman Old Style"/>
          <w:b/>
          <w:color w:val="00B0F0"/>
          <w:lang w:eastAsia="el-GR"/>
        </w:rPr>
        <w:t>57.251.943,52</w:t>
      </w:r>
      <w:r w:rsidRPr="003B517C">
        <w:rPr>
          <w:rFonts w:ascii="Bookman Old Style" w:hAnsi="Bookman Old Style"/>
          <w:color w:val="000000"/>
          <w:lang w:eastAsia="el-GR"/>
        </w:rPr>
        <w:t xml:space="preserve"> </w:t>
      </w:r>
      <w:r w:rsidRPr="003B517C">
        <w:rPr>
          <w:rFonts w:ascii="Bookman Old Style" w:hAnsi="Bookman Old Style"/>
          <w:b/>
          <w:color w:val="00B0F0"/>
          <w:lang w:eastAsia="el-GR"/>
        </w:rPr>
        <w:t>€</w:t>
      </w:r>
      <w:r w:rsidRPr="003B517C">
        <w:rPr>
          <w:rFonts w:ascii="Bookman Old Style" w:hAnsi="Bookman Old Style"/>
        </w:rPr>
        <w:t xml:space="preserve"> στον κλάδο του Τουρισμού  (ποσοστό </w:t>
      </w:r>
      <w:r w:rsidRPr="003B517C">
        <w:rPr>
          <w:rFonts w:ascii="Bookman Old Style" w:hAnsi="Bookman Old Style"/>
          <w:b/>
          <w:color w:val="000000"/>
          <w:lang w:eastAsia="el-GR"/>
        </w:rPr>
        <w:t>38,06</w:t>
      </w:r>
      <w:r w:rsidRPr="003B517C">
        <w:rPr>
          <w:rFonts w:ascii="Bookman Old Style" w:hAnsi="Bookman Old Style"/>
          <w:b/>
        </w:rPr>
        <w:t>%)</w:t>
      </w:r>
    </w:p>
    <w:p w:rsidR="00BA274C" w:rsidRPr="003B517C" w:rsidRDefault="00BA274C" w:rsidP="00BA274C">
      <w:pPr>
        <w:pStyle w:val="af0"/>
        <w:numPr>
          <w:ilvl w:val="0"/>
          <w:numId w:val="30"/>
        </w:numPr>
        <w:jc w:val="both"/>
        <w:rPr>
          <w:rFonts w:ascii="Bookman Old Style" w:hAnsi="Bookman Old Style"/>
          <w:color w:val="000000"/>
          <w:lang w:eastAsia="el-GR"/>
        </w:rPr>
      </w:pPr>
      <w:r w:rsidRPr="003B517C">
        <w:rPr>
          <w:rFonts w:ascii="Bookman Old Style" w:hAnsi="Bookman Old Style"/>
          <w:b/>
          <w:color w:val="00B050"/>
          <w:lang w:eastAsia="el-GR"/>
        </w:rPr>
        <w:t>34.920.391,10</w:t>
      </w:r>
      <w:r w:rsidRPr="003B517C">
        <w:rPr>
          <w:rFonts w:ascii="Bookman Old Style" w:hAnsi="Bookman Old Style"/>
          <w:color w:val="000000"/>
          <w:lang w:eastAsia="el-GR"/>
        </w:rPr>
        <w:t xml:space="preserve"> </w:t>
      </w:r>
      <w:r w:rsidRPr="003B517C">
        <w:rPr>
          <w:rFonts w:ascii="Bookman Old Style" w:hAnsi="Bookman Old Style"/>
          <w:b/>
          <w:color w:val="00B050"/>
          <w:lang w:eastAsia="el-GR"/>
        </w:rPr>
        <w:t>€</w:t>
      </w:r>
      <w:r w:rsidRPr="003B517C">
        <w:rPr>
          <w:rFonts w:ascii="Bookman Old Style" w:hAnsi="Bookman Old Style"/>
          <w:color w:val="000000"/>
          <w:lang w:eastAsia="el-GR"/>
        </w:rPr>
        <w:t xml:space="preserve"> </w:t>
      </w:r>
      <w:r w:rsidRPr="003B517C">
        <w:rPr>
          <w:rFonts w:ascii="Bookman Old Style" w:hAnsi="Bookman Old Style"/>
        </w:rPr>
        <w:t xml:space="preserve">στον κλάδο του Εμπορίου &amp; Υπηρεσιών  (ποσοστό </w:t>
      </w:r>
      <w:r w:rsidRPr="003B517C">
        <w:rPr>
          <w:rFonts w:ascii="Bookman Old Style" w:hAnsi="Bookman Old Style"/>
          <w:b/>
          <w:color w:val="000000"/>
          <w:lang w:eastAsia="el-GR"/>
        </w:rPr>
        <w:t>23,21</w:t>
      </w:r>
      <w:r w:rsidRPr="003B517C">
        <w:rPr>
          <w:rFonts w:ascii="Bookman Old Style" w:hAnsi="Bookman Old Style"/>
          <w:b/>
        </w:rPr>
        <w:t>%</w:t>
      </w:r>
      <w:r w:rsidRPr="003B517C">
        <w:rPr>
          <w:rFonts w:ascii="Bookman Old Style" w:hAnsi="Bookman Old Style"/>
        </w:rPr>
        <w:t>)</w:t>
      </w:r>
    </w:p>
    <w:p w:rsidR="0025484B" w:rsidRPr="00595A4F" w:rsidRDefault="0025484B" w:rsidP="00140032">
      <w:pPr>
        <w:ind w:left="0"/>
        <w:jc w:val="both"/>
        <w:rPr>
          <w:rFonts w:ascii="Bookman Old Style" w:hAnsi="Bookman Old Style"/>
          <w:sz w:val="22"/>
          <w:szCs w:val="22"/>
          <w:lang w:val="el-GR"/>
        </w:rPr>
      </w:pPr>
    </w:p>
    <w:p w:rsidR="00AD74AD" w:rsidRPr="00595A4F" w:rsidRDefault="0025484B" w:rsidP="00140032">
      <w:pPr>
        <w:ind w:left="0"/>
        <w:jc w:val="both"/>
        <w:rPr>
          <w:rFonts w:ascii="Bookman Old Style" w:hAnsi="Bookman Old Style"/>
          <w:sz w:val="22"/>
          <w:szCs w:val="22"/>
          <w:lang w:val="el-GR"/>
        </w:rPr>
      </w:pPr>
      <w:r w:rsidRPr="00595A4F">
        <w:rPr>
          <w:rFonts w:ascii="Bookman Old Style" w:hAnsi="Bookman Old Style"/>
          <w:sz w:val="22"/>
          <w:szCs w:val="22"/>
          <w:lang w:val="el-GR"/>
        </w:rPr>
        <w:t xml:space="preserve">Από την </w:t>
      </w:r>
      <w:r w:rsidR="00935661">
        <w:rPr>
          <w:rFonts w:ascii="Bookman Old Style" w:hAnsi="Bookman Old Style"/>
          <w:sz w:val="22"/>
          <w:szCs w:val="22"/>
          <w:lang w:val="el-GR"/>
        </w:rPr>
        <w:t xml:space="preserve">πρώτη πληρωμή του προγράμματος </w:t>
      </w:r>
      <w:r w:rsidRPr="00595A4F">
        <w:rPr>
          <w:rFonts w:ascii="Bookman Old Style" w:hAnsi="Bookman Old Style"/>
          <w:sz w:val="22"/>
          <w:szCs w:val="22"/>
          <w:lang w:val="el-GR"/>
        </w:rPr>
        <w:t>(</w:t>
      </w:r>
      <w:r w:rsidRPr="00935661">
        <w:rPr>
          <w:rFonts w:ascii="Bookman Old Style" w:hAnsi="Bookman Old Style"/>
          <w:i/>
          <w:sz w:val="22"/>
          <w:szCs w:val="22"/>
          <w:lang w:val="el-GR"/>
        </w:rPr>
        <w:t>20/12/</w:t>
      </w:r>
      <w:r w:rsidR="00935661" w:rsidRPr="00935661">
        <w:rPr>
          <w:rFonts w:ascii="Bookman Old Style" w:hAnsi="Bookman Old Style"/>
          <w:i/>
          <w:sz w:val="22"/>
          <w:szCs w:val="22"/>
          <w:lang w:val="el-GR"/>
        </w:rPr>
        <w:t>20</w:t>
      </w:r>
      <w:r w:rsidRPr="00935661">
        <w:rPr>
          <w:rFonts w:ascii="Bookman Old Style" w:hAnsi="Bookman Old Style"/>
          <w:i/>
          <w:sz w:val="22"/>
          <w:szCs w:val="22"/>
          <w:lang w:val="el-GR"/>
        </w:rPr>
        <w:t>1</w:t>
      </w:r>
      <w:r w:rsidR="003C6E17" w:rsidRPr="00935661">
        <w:rPr>
          <w:rFonts w:ascii="Bookman Old Style" w:hAnsi="Bookman Old Style"/>
          <w:i/>
          <w:sz w:val="22"/>
          <w:szCs w:val="22"/>
          <w:lang w:val="el-GR"/>
        </w:rPr>
        <w:t>3</w:t>
      </w:r>
      <w:r w:rsidRPr="00595A4F">
        <w:rPr>
          <w:rFonts w:ascii="Bookman Old Style" w:hAnsi="Bookman Old Style"/>
          <w:sz w:val="22"/>
          <w:szCs w:val="22"/>
          <w:lang w:val="el-GR"/>
        </w:rPr>
        <w:t xml:space="preserve">) και </w:t>
      </w:r>
      <w:r w:rsidR="00935661">
        <w:rPr>
          <w:rFonts w:ascii="Bookman Old Style" w:hAnsi="Bookman Old Style"/>
          <w:sz w:val="22"/>
          <w:szCs w:val="22"/>
          <w:lang w:val="el-GR"/>
        </w:rPr>
        <w:t>ουσιαστικά</w:t>
      </w:r>
      <w:r w:rsidR="003C6E17" w:rsidRPr="00595A4F">
        <w:rPr>
          <w:rFonts w:ascii="Bookman Old Style" w:hAnsi="Bookman Old Style"/>
          <w:sz w:val="22"/>
          <w:szCs w:val="22"/>
          <w:lang w:val="el-GR"/>
        </w:rPr>
        <w:t xml:space="preserve"> </w:t>
      </w:r>
      <w:r w:rsidR="00531F38" w:rsidRPr="00595A4F">
        <w:rPr>
          <w:rFonts w:ascii="Bookman Old Style" w:hAnsi="Bookman Old Style"/>
          <w:sz w:val="22"/>
          <w:szCs w:val="22"/>
          <w:lang w:val="el-GR"/>
        </w:rPr>
        <w:t xml:space="preserve">ένα </w:t>
      </w:r>
      <w:r w:rsidR="003C6E17" w:rsidRPr="00595A4F">
        <w:rPr>
          <w:rFonts w:ascii="Bookman Old Style" w:hAnsi="Bookman Old Style"/>
          <w:sz w:val="22"/>
          <w:szCs w:val="22"/>
          <w:lang w:val="el-GR"/>
        </w:rPr>
        <w:t xml:space="preserve">έτος μετά, </w:t>
      </w:r>
      <w:r w:rsidRPr="00595A4F">
        <w:rPr>
          <w:rFonts w:ascii="Bookman Old Style" w:hAnsi="Bookman Old Style"/>
          <w:sz w:val="22"/>
          <w:szCs w:val="22"/>
          <w:lang w:val="el-GR"/>
        </w:rPr>
        <w:t xml:space="preserve">έως τις </w:t>
      </w:r>
      <w:r w:rsidR="003B517C" w:rsidRPr="003B517C">
        <w:rPr>
          <w:rFonts w:ascii="Bookman Old Style" w:hAnsi="Bookman Old Style"/>
          <w:i/>
          <w:sz w:val="22"/>
          <w:szCs w:val="22"/>
          <w:lang w:val="el-GR"/>
        </w:rPr>
        <w:t>30</w:t>
      </w:r>
      <w:r w:rsidRPr="00935661">
        <w:rPr>
          <w:rFonts w:ascii="Bookman Old Style" w:hAnsi="Bookman Old Style"/>
          <w:i/>
          <w:sz w:val="22"/>
          <w:szCs w:val="22"/>
          <w:lang w:val="el-GR"/>
        </w:rPr>
        <w:t>/12/14</w:t>
      </w:r>
      <w:r w:rsidR="003C6E17" w:rsidRPr="00595A4F">
        <w:rPr>
          <w:rFonts w:ascii="Bookman Old Style" w:hAnsi="Bookman Old Style"/>
          <w:sz w:val="22"/>
          <w:szCs w:val="22"/>
          <w:lang w:val="el-GR"/>
        </w:rPr>
        <w:t>,</w:t>
      </w:r>
      <w:r w:rsidRPr="00595A4F">
        <w:rPr>
          <w:rFonts w:ascii="Bookman Old Style" w:hAnsi="Bookman Old Style"/>
          <w:sz w:val="22"/>
          <w:szCs w:val="22"/>
          <w:lang w:val="el-GR"/>
        </w:rPr>
        <w:t xml:space="preserve"> έχουν διατεθεί στους δι</w:t>
      </w:r>
      <w:r w:rsidR="003C6E17" w:rsidRPr="00595A4F">
        <w:rPr>
          <w:rFonts w:ascii="Bookman Old Style" w:hAnsi="Bookman Old Style"/>
          <w:sz w:val="22"/>
          <w:szCs w:val="22"/>
          <w:lang w:val="el-GR"/>
        </w:rPr>
        <w:t>καιούχους τ</w:t>
      </w:r>
      <w:r w:rsidR="00BA274C">
        <w:rPr>
          <w:rFonts w:ascii="Bookman Old Style" w:hAnsi="Bookman Old Style"/>
          <w:sz w:val="22"/>
          <w:szCs w:val="22"/>
          <w:lang w:val="el-GR"/>
        </w:rPr>
        <w:t>η</w:t>
      </w:r>
      <w:r w:rsidR="003C6E17" w:rsidRPr="00595A4F">
        <w:rPr>
          <w:rFonts w:ascii="Bookman Old Style" w:hAnsi="Bookman Old Style"/>
          <w:sz w:val="22"/>
          <w:szCs w:val="22"/>
          <w:lang w:val="el-GR"/>
        </w:rPr>
        <w:t xml:space="preserve">ς δράσης </w:t>
      </w:r>
      <w:r w:rsidR="003B517C" w:rsidRPr="00BA274C">
        <w:rPr>
          <w:rFonts w:ascii="Bookman Old Style" w:hAnsi="Bookman Old Style"/>
          <w:b/>
          <w:bCs/>
          <w:color w:val="000000"/>
          <w:sz w:val="22"/>
          <w:szCs w:val="22"/>
          <w:u w:val="single"/>
          <w:lang w:val="el-GR" w:eastAsia="el-GR"/>
        </w:rPr>
        <w:t xml:space="preserve">150.423.253,15 </w:t>
      </w:r>
      <w:r w:rsidR="000E0912" w:rsidRPr="00BA274C">
        <w:rPr>
          <w:rFonts w:ascii="Bookman Old Style" w:hAnsi="Bookman Old Style"/>
          <w:b/>
          <w:bCs/>
          <w:color w:val="000000"/>
          <w:sz w:val="22"/>
          <w:szCs w:val="22"/>
          <w:u w:val="single"/>
          <w:lang w:val="el-GR"/>
        </w:rPr>
        <w:t>€</w:t>
      </w:r>
      <w:r w:rsidR="00B52DE3" w:rsidRPr="00BA274C">
        <w:rPr>
          <w:rFonts w:ascii="Bookman Old Style" w:hAnsi="Bookman Old Style"/>
          <w:sz w:val="22"/>
          <w:szCs w:val="22"/>
          <w:u w:val="single"/>
          <w:lang w:val="el-GR"/>
        </w:rPr>
        <w:t>.</w:t>
      </w:r>
      <w:r w:rsidR="00B52DE3" w:rsidRPr="00595A4F">
        <w:rPr>
          <w:rFonts w:ascii="Bookman Old Style" w:hAnsi="Bookman Old Style"/>
          <w:sz w:val="22"/>
          <w:szCs w:val="22"/>
          <w:lang w:val="el-GR"/>
        </w:rPr>
        <w:t xml:space="preserve"> </w:t>
      </w:r>
      <w:r w:rsidR="003C6E17" w:rsidRPr="00595A4F">
        <w:rPr>
          <w:rFonts w:ascii="Bookman Old Style" w:hAnsi="Bookman Old Style"/>
          <w:sz w:val="22"/>
          <w:szCs w:val="22"/>
          <w:lang w:val="el-GR"/>
        </w:rPr>
        <w:t xml:space="preserve">Ένα ποσό </w:t>
      </w:r>
      <w:r w:rsidR="00B52DE3" w:rsidRPr="00595A4F">
        <w:rPr>
          <w:rFonts w:ascii="Bookman Old Style" w:hAnsi="Bookman Old Style"/>
          <w:sz w:val="22"/>
          <w:szCs w:val="22"/>
          <w:lang w:val="el-GR"/>
        </w:rPr>
        <w:t xml:space="preserve"> </w:t>
      </w:r>
      <w:r w:rsidR="004D1D0C" w:rsidRPr="00595A4F">
        <w:rPr>
          <w:rFonts w:ascii="Bookman Old Style" w:hAnsi="Bookman Old Style"/>
          <w:sz w:val="22"/>
          <w:szCs w:val="22"/>
          <w:lang w:val="el-GR"/>
        </w:rPr>
        <w:t>σημαντικό σε μέγεθος</w:t>
      </w:r>
      <w:r w:rsidR="00AD74AD" w:rsidRPr="00595A4F">
        <w:rPr>
          <w:rFonts w:ascii="Bookman Old Style" w:hAnsi="Bookman Old Style"/>
          <w:sz w:val="22"/>
          <w:szCs w:val="22"/>
          <w:lang w:val="el-GR"/>
        </w:rPr>
        <w:t>,</w:t>
      </w:r>
      <w:r w:rsidR="004D1D0C" w:rsidRPr="00595A4F">
        <w:rPr>
          <w:rFonts w:ascii="Bookman Old Style" w:hAnsi="Bookman Old Style"/>
          <w:sz w:val="22"/>
          <w:szCs w:val="22"/>
          <w:lang w:val="el-GR"/>
        </w:rPr>
        <w:t xml:space="preserve"> </w:t>
      </w:r>
      <w:r w:rsidR="003C6E17" w:rsidRPr="00595A4F">
        <w:rPr>
          <w:rFonts w:ascii="Bookman Old Style" w:hAnsi="Bookman Old Style"/>
          <w:sz w:val="22"/>
          <w:szCs w:val="22"/>
          <w:lang w:val="el-GR"/>
        </w:rPr>
        <w:t xml:space="preserve">αλλά κυρίως απαραίτητο για την υποστήριξη και </w:t>
      </w:r>
      <w:r w:rsidR="004D1D0C" w:rsidRPr="00595A4F">
        <w:rPr>
          <w:rFonts w:ascii="Bookman Old Style" w:hAnsi="Bookman Old Style"/>
          <w:sz w:val="22"/>
          <w:szCs w:val="22"/>
          <w:lang w:val="el-GR"/>
        </w:rPr>
        <w:t xml:space="preserve">τις ανάγκες των </w:t>
      </w:r>
      <w:r w:rsidR="00BA274C">
        <w:rPr>
          <w:rFonts w:ascii="Bookman Old Style" w:hAnsi="Bookman Old Style"/>
          <w:sz w:val="22"/>
          <w:szCs w:val="22"/>
          <w:lang w:val="el-GR"/>
        </w:rPr>
        <w:t xml:space="preserve">ΜΜΕ σε όλες τις περιφέρειες της χώρας, </w:t>
      </w:r>
      <w:r w:rsidR="00AD74AD" w:rsidRPr="00595A4F">
        <w:rPr>
          <w:rFonts w:ascii="Bookman Old Style" w:hAnsi="Bookman Old Style"/>
          <w:sz w:val="22"/>
          <w:szCs w:val="22"/>
          <w:lang w:val="el-GR"/>
        </w:rPr>
        <w:t xml:space="preserve">όπως καταγράφεται στο </w:t>
      </w:r>
      <w:r w:rsidR="00072C13">
        <w:rPr>
          <w:rFonts w:ascii="Bookman Old Style" w:hAnsi="Bookman Old Style"/>
          <w:sz w:val="22"/>
          <w:szCs w:val="22"/>
          <w:lang w:val="el-GR"/>
        </w:rPr>
        <w:t xml:space="preserve">κάτωθι </w:t>
      </w:r>
      <w:r w:rsidR="00AD74AD" w:rsidRPr="00595A4F">
        <w:rPr>
          <w:rFonts w:ascii="Bookman Old Style" w:hAnsi="Bookman Old Style"/>
          <w:sz w:val="22"/>
          <w:szCs w:val="22"/>
          <w:lang w:val="el-GR"/>
        </w:rPr>
        <w:t>διάγραμμα.</w:t>
      </w:r>
    </w:p>
    <w:p w:rsidR="0025484B" w:rsidRPr="00595A4F" w:rsidRDefault="0025484B" w:rsidP="00140032">
      <w:pPr>
        <w:ind w:left="0"/>
        <w:jc w:val="both"/>
        <w:rPr>
          <w:rFonts w:ascii="Bookman Old Style" w:hAnsi="Bookman Old Style"/>
          <w:sz w:val="22"/>
          <w:szCs w:val="22"/>
          <w:lang w:val="el-GR"/>
        </w:rPr>
      </w:pPr>
    </w:p>
    <w:p w:rsidR="001D588B" w:rsidRPr="00595A4F" w:rsidRDefault="001D588B" w:rsidP="00140032">
      <w:pPr>
        <w:ind w:left="0"/>
        <w:jc w:val="both"/>
        <w:rPr>
          <w:rFonts w:ascii="Bookman Old Style" w:hAnsi="Bookman Old Style"/>
          <w:sz w:val="22"/>
          <w:szCs w:val="22"/>
          <w:lang w:val="el-GR"/>
        </w:rPr>
      </w:pPr>
    </w:p>
    <w:p w:rsidR="00B52DE3" w:rsidRPr="00595A4F" w:rsidRDefault="00B52DE3" w:rsidP="00140032">
      <w:pPr>
        <w:ind w:left="0"/>
        <w:jc w:val="both"/>
        <w:rPr>
          <w:rFonts w:ascii="Bookman Old Style" w:hAnsi="Bookman Old Style"/>
          <w:sz w:val="22"/>
          <w:szCs w:val="22"/>
          <w:lang w:val="el-GR"/>
        </w:rPr>
      </w:pPr>
      <w:r w:rsidRPr="00595A4F">
        <w:rPr>
          <w:rFonts w:ascii="Bookman Old Style" w:hAnsi="Bookman Old Style"/>
          <w:sz w:val="22"/>
          <w:szCs w:val="22"/>
          <w:lang w:val="el-GR"/>
        </w:rPr>
        <w:t>Ο ΕΦΕΠΑΕ εύχεται σε όλους καλή χρονιά</w:t>
      </w:r>
      <w:r w:rsidR="003F5321" w:rsidRPr="00595A4F">
        <w:rPr>
          <w:rFonts w:ascii="Bookman Old Style" w:hAnsi="Bookman Old Style"/>
          <w:sz w:val="22"/>
          <w:szCs w:val="22"/>
          <w:lang w:val="el-GR"/>
        </w:rPr>
        <w:t>, με υγεία και χαρές και</w:t>
      </w:r>
      <w:r w:rsidRPr="00595A4F">
        <w:rPr>
          <w:rFonts w:ascii="Bookman Old Style" w:hAnsi="Bookman Old Style"/>
          <w:sz w:val="22"/>
          <w:szCs w:val="22"/>
          <w:lang w:val="el-GR"/>
        </w:rPr>
        <w:t xml:space="preserve"> ένα πιο παραγωγικό 2015!</w:t>
      </w:r>
    </w:p>
    <w:p w:rsidR="00B52DE3" w:rsidRPr="00595A4F" w:rsidRDefault="00B52DE3" w:rsidP="00140032">
      <w:pPr>
        <w:ind w:left="0"/>
        <w:jc w:val="both"/>
        <w:rPr>
          <w:rFonts w:ascii="Bookman Old Style" w:hAnsi="Bookman Old Style"/>
          <w:sz w:val="22"/>
          <w:szCs w:val="22"/>
          <w:lang w:val="el-GR"/>
        </w:rPr>
      </w:pPr>
    </w:p>
    <w:p w:rsidR="00B52DE3" w:rsidRPr="00595A4F" w:rsidRDefault="00B52DE3" w:rsidP="00140032">
      <w:pPr>
        <w:ind w:left="0"/>
        <w:jc w:val="both"/>
        <w:rPr>
          <w:rFonts w:ascii="Bookman Old Style" w:hAnsi="Bookman Old Style"/>
          <w:sz w:val="22"/>
          <w:szCs w:val="22"/>
          <w:lang w:val="el-GR"/>
        </w:rPr>
      </w:pPr>
    </w:p>
    <w:p w:rsidR="00B52DE3" w:rsidRDefault="00595A4F" w:rsidP="00595A4F">
      <w:pPr>
        <w:ind w:left="1440"/>
        <w:jc w:val="both"/>
        <w:rPr>
          <w:rFonts w:ascii="Bookman Old Style" w:hAnsi="Bookman Old Style"/>
          <w:i/>
          <w:sz w:val="22"/>
          <w:szCs w:val="22"/>
          <w:u w:val="single"/>
          <w:lang w:val="el-GR"/>
        </w:rPr>
      </w:pPr>
      <w:r w:rsidRPr="00595A4F">
        <w:rPr>
          <w:rFonts w:ascii="Bookman Old Style" w:hAnsi="Bookman Old Style"/>
          <w:sz w:val="22"/>
          <w:szCs w:val="22"/>
          <w:lang w:val="el-GR"/>
        </w:rPr>
        <w:t xml:space="preserve">          </w:t>
      </w:r>
      <w:r>
        <w:rPr>
          <w:rFonts w:ascii="Bookman Old Style" w:hAnsi="Bookman Old Style"/>
          <w:i/>
          <w:sz w:val="22"/>
          <w:szCs w:val="22"/>
          <w:u w:val="single"/>
          <w:lang w:val="el-GR"/>
        </w:rPr>
        <w:t>Α</w:t>
      </w:r>
      <w:r w:rsidR="00B52DE3" w:rsidRPr="00595A4F">
        <w:rPr>
          <w:rFonts w:ascii="Bookman Old Style" w:hAnsi="Bookman Old Style"/>
          <w:i/>
          <w:sz w:val="22"/>
          <w:szCs w:val="22"/>
          <w:u w:val="single"/>
          <w:lang w:val="el-GR"/>
        </w:rPr>
        <w:t xml:space="preserve">κολουθεί Διάγραμμα </w:t>
      </w:r>
      <w:r w:rsidR="00E15FA0">
        <w:rPr>
          <w:rFonts w:ascii="Bookman Old Style" w:hAnsi="Bookman Old Style"/>
          <w:i/>
          <w:sz w:val="22"/>
          <w:szCs w:val="22"/>
          <w:u w:val="single"/>
          <w:lang w:val="el-GR"/>
        </w:rPr>
        <w:t xml:space="preserve">κατανομής </w:t>
      </w:r>
      <w:r w:rsidR="00B52DE3" w:rsidRPr="00595A4F">
        <w:rPr>
          <w:rFonts w:ascii="Bookman Old Style" w:hAnsi="Bookman Old Style"/>
          <w:i/>
          <w:sz w:val="22"/>
          <w:szCs w:val="22"/>
          <w:u w:val="single"/>
          <w:lang w:val="el-GR"/>
        </w:rPr>
        <w:t>πληρωμών ανά περιφέρεια</w:t>
      </w:r>
    </w:p>
    <w:p w:rsidR="00BA1D9A" w:rsidRDefault="00BA1D9A" w:rsidP="00595A4F">
      <w:pPr>
        <w:ind w:left="1440"/>
        <w:jc w:val="both"/>
        <w:rPr>
          <w:rFonts w:ascii="Bookman Old Style" w:hAnsi="Bookman Old Style"/>
          <w:i/>
          <w:sz w:val="22"/>
          <w:szCs w:val="22"/>
          <w:u w:val="single"/>
          <w:lang w:val="el-GR"/>
        </w:rPr>
      </w:pPr>
    </w:p>
    <w:p w:rsidR="00BA1D9A" w:rsidRDefault="00BA1D9A" w:rsidP="00595A4F">
      <w:pPr>
        <w:ind w:left="1440"/>
        <w:jc w:val="both"/>
        <w:rPr>
          <w:rFonts w:ascii="Bookman Old Style" w:hAnsi="Bookman Old Style"/>
          <w:i/>
          <w:sz w:val="22"/>
          <w:szCs w:val="22"/>
          <w:u w:val="single"/>
          <w:lang w:val="el-GR"/>
        </w:rPr>
      </w:pPr>
    </w:p>
    <w:p w:rsidR="00BA1D9A" w:rsidRDefault="00BA1D9A" w:rsidP="00595A4F">
      <w:pPr>
        <w:ind w:left="1440"/>
        <w:jc w:val="both"/>
        <w:rPr>
          <w:rFonts w:ascii="Bookman Old Style" w:hAnsi="Bookman Old Style"/>
          <w:i/>
          <w:sz w:val="22"/>
          <w:szCs w:val="22"/>
          <w:u w:val="single"/>
          <w:lang w:val="el-GR"/>
        </w:rPr>
      </w:pPr>
    </w:p>
    <w:p w:rsidR="009F21A0" w:rsidRDefault="009F21A0" w:rsidP="009F21A0">
      <w:pPr>
        <w:ind w:left="0"/>
        <w:jc w:val="both"/>
        <w:rPr>
          <w:rFonts w:ascii="Bookman Old Style" w:hAnsi="Bookman Old Style"/>
          <w:i/>
          <w:sz w:val="22"/>
          <w:szCs w:val="22"/>
          <w:u w:val="single"/>
          <w:lang w:val="el-GR"/>
        </w:rPr>
        <w:sectPr w:rsidR="009F21A0" w:rsidSect="009F21A0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701" w:right="1276" w:bottom="992" w:left="709" w:header="0" w:footer="505" w:gutter="0"/>
          <w:pgNumType w:fmt="lowerRoman"/>
          <w:cols w:space="720"/>
          <w:titlePg/>
          <w:docGrid w:linePitch="272"/>
        </w:sectPr>
      </w:pPr>
    </w:p>
    <w:p w:rsidR="00BA1D9A" w:rsidRDefault="00BA1D9A" w:rsidP="00595A4F">
      <w:pPr>
        <w:ind w:left="1440"/>
        <w:jc w:val="both"/>
        <w:rPr>
          <w:rFonts w:ascii="Bookman Old Style" w:hAnsi="Bookman Old Style"/>
          <w:i/>
          <w:sz w:val="22"/>
          <w:szCs w:val="22"/>
          <w:u w:val="single"/>
          <w:lang w:val="el-GR"/>
        </w:rPr>
      </w:pPr>
    </w:p>
    <w:p w:rsidR="00BA1D9A" w:rsidRDefault="00BA1D9A" w:rsidP="00F431C3">
      <w:pPr>
        <w:ind w:left="0"/>
        <w:jc w:val="both"/>
        <w:rPr>
          <w:rFonts w:ascii="Bookman Old Style" w:hAnsi="Bookman Old Style"/>
          <w:i/>
          <w:sz w:val="22"/>
          <w:szCs w:val="22"/>
          <w:u w:val="single"/>
          <w:lang w:val="el-GR"/>
        </w:rPr>
      </w:pPr>
    </w:p>
    <w:p w:rsidR="009F21A0" w:rsidRDefault="009F21A0" w:rsidP="00F431C3">
      <w:pPr>
        <w:ind w:left="0"/>
        <w:jc w:val="both"/>
        <w:rPr>
          <w:rFonts w:ascii="Bookman Old Style" w:hAnsi="Bookman Old Style"/>
          <w:i/>
          <w:sz w:val="22"/>
          <w:szCs w:val="22"/>
          <w:u w:val="single"/>
          <w:lang w:val="el-GR"/>
        </w:rPr>
      </w:pPr>
    </w:p>
    <w:p w:rsidR="009F21A0" w:rsidRDefault="009F21A0" w:rsidP="00F431C3">
      <w:pPr>
        <w:ind w:left="0"/>
        <w:jc w:val="both"/>
        <w:rPr>
          <w:rFonts w:ascii="Bookman Old Style" w:hAnsi="Bookman Old Style"/>
          <w:i/>
          <w:sz w:val="22"/>
          <w:szCs w:val="22"/>
          <w:u w:val="single"/>
          <w:lang w:val="el-GR"/>
        </w:rPr>
      </w:pPr>
    </w:p>
    <w:p w:rsidR="009F21A0" w:rsidRDefault="009F21A0" w:rsidP="00F431C3">
      <w:pPr>
        <w:ind w:left="0"/>
        <w:jc w:val="both"/>
        <w:rPr>
          <w:rFonts w:ascii="Bookman Old Style" w:hAnsi="Bookman Old Style"/>
          <w:i/>
          <w:sz w:val="22"/>
          <w:szCs w:val="22"/>
          <w:u w:val="single"/>
          <w:lang w:val="el-GR"/>
        </w:rPr>
      </w:pPr>
    </w:p>
    <w:p w:rsidR="00F431C3" w:rsidRDefault="00F431C3" w:rsidP="00F431C3">
      <w:pPr>
        <w:ind w:left="0"/>
        <w:jc w:val="both"/>
        <w:rPr>
          <w:rFonts w:ascii="Bookman Old Style" w:hAnsi="Bookman Old Style"/>
          <w:i/>
          <w:sz w:val="22"/>
          <w:szCs w:val="22"/>
          <w:u w:val="single"/>
          <w:lang w:val="el-GR"/>
        </w:rPr>
      </w:pPr>
    </w:p>
    <w:p w:rsidR="00F431C3" w:rsidRPr="00E15FA0" w:rsidRDefault="00F431C3" w:rsidP="00F431C3">
      <w:pPr>
        <w:ind w:left="0"/>
        <w:jc w:val="both"/>
        <w:rPr>
          <w:rFonts w:ascii="Bookman Old Style" w:hAnsi="Bookman Old Style"/>
          <w:i/>
          <w:noProof/>
          <w:sz w:val="22"/>
          <w:szCs w:val="22"/>
          <w:u w:val="single"/>
          <w:lang w:val="el-GR" w:eastAsia="el-GR"/>
        </w:rPr>
      </w:pPr>
    </w:p>
    <w:p w:rsidR="003B517C" w:rsidRPr="003B517C" w:rsidRDefault="003B517C" w:rsidP="00F431C3">
      <w:pPr>
        <w:ind w:left="0"/>
        <w:jc w:val="both"/>
        <w:rPr>
          <w:rFonts w:ascii="Bookman Old Style" w:hAnsi="Bookman Old Style"/>
          <w:i/>
          <w:sz w:val="22"/>
          <w:szCs w:val="22"/>
          <w:u w:val="single"/>
        </w:rPr>
      </w:pPr>
      <w:r w:rsidRPr="003B517C">
        <w:rPr>
          <w:rFonts w:ascii="Bookman Old Style" w:hAnsi="Bookman Old Style"/>
          <w:i/>
          <w:noProof/>
          <w:sz w:val="22"/>
          <w:szCs w:val="22"/>
          <w:u w:val="single"/>
          <w:lang w:val="el-GR" w:eastAsia="el-GR"/>
        </w:rPr>
        <w:drawing>
          <wp:inline distT="0" distB="0" distL="0" distR="0">
            <wp:extent cx="9116324" cy="4477109"/>
            <wp:effectExtent l="19050" t="0" r="27676" b="0"/>
            <wp:docPr id="3" name="Γράφημα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3B517C" w:rsidRPr="003B517C" w:rsidSect="009F21A0">
      <w:pgSz w:w="16840" w:h="11907" w:orient="landscape" w:code="9"/>
      <w:pgMar w:top="709" w:right="1701" w:bottom="1276" w:left="992" w:header="0" w:footer="505" w:gutter="0"/>
      <w:pgNumType w:fmt="lowerRoman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17C" w:rsidRDefault="003B517C">
      <w:r>
        <w:separator/>
      </w:r>
    </w:p>
  </w:endnote>
  <w:endnote w:type="continuationSeparator" w:id="0">
    <w:p w:rsidR="003B517C" w:rsidRDefault="003B5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17C" w:rsidRPr="001E4FFD" w:rsidRDefault="003B517C" w:rsidP="00A660B9">
    <w:pPr>
      <w:pStyle w:val="ad"/>
      <w:ind w:left="0"/>
    </w:pPr>
    <w:r>
      <w:rPr>
        <w:lang w:val="el-GR"/>
      </w:rPr>
      <w:t xml:space="preserve">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17C" w:rsidRPr="0069691B" w:rsidRDefault="003B517C" w:rsidP="00293103">
    <w:pPr>
      <w:pStyle w:val="ad"/>
      <w:tabs>
        <w:tab w:val="clear" w:pos="8640"/>
        <w:tab w:val="right" w:pos="8820"/>
      </w:tabs>
      <w:ind w:left="-180"/>
      <w:rPr>
        <w:lang w:val="el-GR"/>
      </w:rPr>
    </w:pPr>
    <w:r>
      <w:rPr>
        <w:lang w:val="el-GR"/>
      </w:rPr>
      <w:t xml:space="preserve">        </w:t>
    </w:r>
    <w:r w:rsidRPr="0069691B">
      <w:rPr>
        <w:noProof/>
        <w:lang w:val="el-GR" w:eastAsia="el-GR"/>
      </w:rPr>
      <w:drawing>
        <wp:inline distT="0" distB="0" distL="0" distR="0">
          <wp:extent cx="5708890" cy="664234"/>
          <wp:effectExtent l="19050" t="0" r="6110" b="0"/>
          <wp:docPr id="1" name="Εικόνα 1" descr="epistoloxarto300a8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istoloxarto300a8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2199" cy="6646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17C" w:rsidRDefault="003B517C">
      <w:r>
        <w:separator/>
      </w:r>
    </w:p>
  </w:footnote>
  <w:footnote w:type="continuationSeparator" w:id="0">
    <w:p w:rsidR="003B517C" w:rsidRDefault="003B51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17C" w:rsidRDefault="003B517C">
    <w:pPr>
      <w:pStyle w:val="ac"/>
    </w:pPr>
    <w:r>
      <w:rPr>
        <w:i w:val="0"/>
        <w:noProof/>
        <w:lang w:val="el-GR" w:eastAsia="el-G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-24130</wp:posOffset>
          </wp:positionV>
          <wp:extent cx="4657725" cy="3714750"/>
          <wp:effectExtent l="19050" t="0" r="9525" b="0"/>
          <wp:wrapNone/>
          <wp:docPr id="5" name="Εικόνα 7" descr="epistoloxarto300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7" descr="epistoloxarto300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3714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17C" w:rsidRPr="005F3975" w:rsidRDefault="003B517C" w:rsidP="001A38E3">
    <w:pPr>
      <w:pStyle w:val="ac"/>
      <w:ind w:left="-1800" w:right="-540"/>
      <w:rPr>
        <w:lang w:val="el-GR"/>
      </w:rPr>
    </w:pPr>
    <w:r>
      <w:rPr>
        <w:i w:val="0"/>
        <w:noProof/>
        <w:lang w:val="el-GR" w:eastAsia="el-G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-718293</wp:posOffset>
          </wp:positionH>
          <wp:positionV relativeFrom="paragraph">
            <wp:posOffset>-8626</wp:posOffset>
          </wp:positionV>
          <wp:extent cx="4656467" cy="3717984"/>
          <wp:effectExtent l="19050" t="0" r="0" b="0"/>
          <wp:wrapNone/>
          <wp:docPr id="4" name="Εικόνα 6" descr="epistoloxarto300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6" descr="epistoloxarto300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6467" cy="37179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91828"/>
    <w:multiLevelType w:val="hybridMultilevel"/>
    <w:tmpl w:val="2932AB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A37D7"/>
    <w:multiLevelType w:val="hybridMultilevel"/>
    <w:tmpl w:val="8B70F1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8799A"/>
    <w:multiLevelType w:val="hybridMultilevel"/>
    <w:tmpl w:val="AF20DD3C"/>
    <w:lvl w:ilvl="0" w:tplc="E24E89C6">
      <w:start w:val="5"/>
      <w:numFmt w:val="bullet"/>
      <w:lvlText w:val="-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3">
    <w:nsid w:val="1E457BBF"/>
    <w:multiLevelType w:val="hybridMultilevel"/>
    <w:tmpl w:val="3178574A"/>
    <w:lvl w:ilvl="0" w:tplc="4AF4FB52">
      <w:numFmt w:val="bullet"/>
      <w:lvlText w:val="-"/>
      <w:lvlJc w:val="left"/>
      <w:pPr>
        <w:ind w:left="5712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1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8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550" w:hanging="360"/>
      </w:pPr>
      <w:rPr>
        <w:rFonts w:ascii="Wingdings" w:hAnsi="Wingdings" w:hint="default"/>
      </w:rPr>
    </w:lvl>
  </w:abstractNum>
  <w:abstractNum w:abstractNumId="4">
    <w:nsid w:val="1E7F1497"/>
    <w:multiLevelType w:val="hybridMultilevel"/>
    <w:tmpl w:val="4BDA5E9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446FD1"/>
    <w:multiLevelType w:val="hybridMultilevel"/>
    <w:tmpl w:val="03704B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8C6FA4"/>
    <w:multiLevelType w:val="hybridMultilevel"/>
    <w:tmpl w:val="411C6156"/>
    <w:lvl w:ilvl="0" w:tplc="8F6E06E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>
    <w:nsid w:val="26CF13FD"/>
    <w:multiLevelType w:val="hybridMultilevel"/>
    <w:tmpl w:val="2AAC4E8E"/>
    <w:lvl w:ilvl="0" w:tplc="C7E423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F3509"/>
    <w:multiLevelType w:val="singleLevel"/>
    <w:tmpl w:val="DC3ED730"/>
    <w:lvl w:ilvl="0">
      <w:start w:val="1"/>
      <w:numFmt w:val="bullet"/>
      <w:pStyle w:val="a"/>
      <w:lvlText w:val=""/>
      <w:lvlJc w:val="left"/>
      <w:pPr>
        <w:tabs>
          <w:tab w:val="num" w:pos="1512"/>
        </w:tabs>
        <w:ind w:left="1512" w:right="1512" w:hanging="432"/>
      </w:pPr>
      <w:rPr>
        <w:rFonts w:ascii="Wingdings" w:hAnsi="Wingdings" w:hint="default"/>
        <w:sz w:val="16"/>
      </w:rPr>
    </w:lvl>
  </w:abstractNum>
  <w:abstractNum w:abstractNumId="9">
    <w:nsid w:val="295C6D54"/>
    <w:multiLevelType w:val="hybridMultilevel"/>
    <w:tmpl w:val="714CE68A"/>
    <w:lvl w:ilvl="0" w:tplc="0408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2D5A196B"/>
    <w:multiLevelType w:val="hybridMultilevel"/>
    <w:tmpl w:val="8EBC47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E55543"/>
    <w:multiLevelType w:val="hybridMultilevel"/>
    <w:tmpl w:val="7A0802AA"/>
    <w:lvl w:ilvl="0" w:tplc="2AD2322E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>
    <w:nsid w:val="2DF25D41"/>
    <w:multiLevelType w:val="hybridMultilevel"/>
    <w:tmpl w:val="7C10FD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910EB"/>
    <w:multiLevelType w:val="hybridMultilevel"/>
    <w:tmpl w:val="BB540AD2"/>
    <w:lvl w:ilvl="0" w:tplc="BB26479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4">
    <w:nsid w:val="366E49A4"/>
    <w:multiLevelType w:val="hybridMultilevel"/>
    <w:tmpl w:val="E14A5DEA"/>
    <w:lvl w:ilvl="0" w:tplc="83908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1F00B1"/>
    <w:multiLevelType w:val="hybridMultilevel"/>
    <w:tmpl w:val="7688E4F2"/>
    <w:lvl w:ilvl="0" w:tplc="A208BDA2">
      <w:numFmt w:val="bullet"/>
      <w:lvlText w:val="-"/>
      <w:lvlJc w:val="left"/>
      <w:pPr>
        <w:ind w:left="61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6">
    <w:nsid w:val="45EB1A68"/>
    <w:multiLevelType w:val="hybridMultilevel"/>
    <w:tmpl w:val="9ECA4ACC"/>
    <w:lvl w:ilvl="0" w:tplc="0408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>
    <w:nsid w:val="4B70436D"/>
    <w:multiLevelType w:val="hybridMultilevel"/>
    <w:tmpl w:val="C87A83CE"/>
    <w:lvl w:ilvl="0" w:tplc="DE40B914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CB5FBC"/>
    <w:multiLevelType w:val="hybridMultilevel"/>
    <w:tmpl w:val="187825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A60383"/>
    <w:multiLevelType w:val="hybridMultilevel"/>
    <w:tmpl w:val="0BDA08B2"/>
    <w:lvl w:ilvl="0" w:tplc="D79041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29707B"/>
    <w:multiLevelType w:val="multilevel"/>
    <w:tmpl w:val="05BE8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>
    <w:nsid w:val="67270A7A"/>
    <w:multiLevelType w:val="hybridMultilevel"/>
    <w:tmpl w:val="6A4A35EE"/>
    <w:lvl w:ilvl="0" w:tplc="227C49D8">
      <w:numFmt w:val="bullet"/>
      <w:lvlText w:val="-"/>
      <w:lvlJc w:val="left"/>
      <w:pPr>
        <w:ind w:left="396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2">
    <w:nsid w:val="6D5E7678"/>
    <w:multiLevelType w:val="hybridMultilevel"/>
    <w:tmpl w:val="B5109C02"/>
    <w:lvl w:ilvl="0" w:tplc="6DB2A9B2">
      <w:numFmt w:val="bullet"/>
      <w:lvlText w:val="-"/>
      <w:lvlJc w:val="left"/>
      <w:pPr>
        <w:ind w:left="48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3">
    <w:nsid w:val="70EB47F4"/>
    <w:multiLevelType w:val="hybridMultilevel"/>
    <w:tmpl w:val="F31AF6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2675F9"/>
    <w:multiLevelType w:val="hybridMultilevel"/>
    <w:tmpl w:val="3502EE72"/>
    <w:lvl w:ilvl="0" w:tplc="963612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4BA5423"/>
    <w:multiLevelType w:val="hybridMultilevel"/>
    <w:tmpl w:val="8B329564"/>
    <w:lvl w:ilvl="0" w:tplc="B784C3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82C73F5"/>
    <w:multiLevelType w:val="singleLevel"/>
    <w:tmpl w:val="92A4171E"/>
    <w:lvl w:ilvl="0">
      <w:start w:val="1"/>
      <w:numFmt w:val="decimal"/>
      <w:pStyle w:val="a0"/>
      <w:lvlText w:val="%1."/>
      <w:lvlJc w:val="left"/>
      <w:pPr>
        <w:tabs>
          <w:tab w:val="num" w:pos="1512"/>
        </w:tabs>
        <w:ind w:left="1512" w:right="1512" w:hanging="432"/>
      </w:pPr>
      <w:rPr>
        <w:b/>
        <w:i w:val="0"/>
      </w:rPr>
    </w:lvl>
  </w:abstractNum>
  <w:abstractNum w:abstractNumId="27">
    <w:nsid w:val="78E667BC"/>
    <w:multiLevelType w:val="hybridMultilevel"/>
    <w:tmpl w:val="69BCBB54"/>
    <w:lvl w:ilvl="0" w:tplc="201C44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442005"/>
    <w:multiLevelType w:val="hybridMultilevel"/>
    <w:tmpl w:val="13C2748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FE25F43"/>
    <w:multiLevelType w:val="hybridMultilevel"/>
    <w:tmpl w:val="AB102C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20"/>
  </w:num>
  <w:num w:numId="4">
    <w:abstractNumId w:val="21"/>
  </w:num>
  <w:num w:numId="5">
    <w:abstractNumId w:val="6"/>
  </w:num>
  <w:num w:numId="6">
    <w:abstractNumId w:val="9"/>
  </w:num>
  <w:num w:numId="7">
    <w:abstractNumId w:val="4"/>
  </w:num>
  <w:num w:numId="8">
    <w:abstractNumId w:val="22"/>
  </w:num>
  <w:num w:numId="9">
    <w:abstractNumId w:val="13"/>
  </w:num>
  <w:num w:numId="10">
    <w:abstractNumId w:val="0"/>
  </w:num>
  <w:num w:numId="11">
    <w:abstractNumId w:val="14"/>
  </w:num>
  <w:num w:numId="12">
    <w:abstractNumId w:val="11"/>
  </w:num>
  <w:num w:numId="13">
    <w:abstractNumId w:val="7"/>
  </w:num>
  <w:num w:numId="14">
    <w:abstractNumId w:val="2"/>
  </w:num>
  <w:num w:numId="15">
    <w:abstractNumId w:val="18"/>
  </w:num>
  <w:num w:numId="16">
    <w:abstractNumId w:val="29"/>
  </w:num>
  <w:num w:numId="17">
    <w:abstractNumId w:val="28"/>
  </w:num>
  <w:num w:numId="18">
    <w:abstractNumId w:val="12"/>
  </w:num>
  <w:num w:numId="19">
    <w:abstractNumId w:val="5"/>
  </w:num>
  <w:num w:numId="20">
    <w:abstractNumId w:val="24"/>
  </w:num>
  <w:num w:numId="21">
    <w:abstractNumId w:val="10"/>
  </w:num>
  <w:num w:numId="22">
    <w:abstractNumId w:val="17"/>
  </w:num>
  <w:num w:numId="23">
    <w:abstractNumId w:val="15"/>
  </w:num>
  <w:num w:numId="24">
    <w:abstractNumId w:val="25"/>
  </w:num>
  <w:num w:numId="25">
    <w:abstractNumId w:val="3"/>
  </w:num>
  <w:num w:numId="26">
    <w:abstractNumId w:val="23"/>
  </w:num>
  <w:num w:numId="27">
    <w:abstractNumId w:val="1"/>
  </w:num>
  <w:num w:numId="28">
    <w:abstractNumId w:val="19"/>
  </w:num>
  <w:num w:numId="29">
    <w:abstractNumId w:val="16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A710D"/>
    <w:rsid w:val="00001D07"/>
    <w:rsid w:val="00005820"/>
    <w:rsid w:val="000110D3"/>
    <w:rsid w:val="00012EA3"/>
    <w:rsid w:val="00013181"/>
    <w:rsid w:val="0002121F"/>
    <w:rsid w:val="00021EB7"/>
    <w:rsid w:val="00026BEC"/>
    <w:rsid w:val="000304B7"/>
    <w:rsid w:val="00035A85"/>
    <w:rsid w:val="00036853"/>
    <w:rsid w:val="000418BB"/>
    <w:rsid w:val="00045E30"/>
    <w:rsid w:val="000548A2"/>
    <w:rsid w:val="00055FA0"/>
    <w:rsid w:val="00067604"/>
    <w:rsid w:val="00070F03"/>
    <w:rsid w:val="00071B8E"/>
    <w:rsid w:val="00072013"/>
    <w:rsid w:val="00072C13"/>
    <w:rsid w:val="00075725"/>
    <w:rsid w:val="00091853"/>
    <w:rsid w:val="000943B1"/>
    <w:rsid w:val="000A2DF7"/>
    <w:rsid w:val="000A3515"/>
    <w:rsid w:val="000A3D89"/>
    <w:rsid w:val="000A49D1"/>
    <w:rsid w:val="000A4E5C"/>
    <w:rsid w:val="000A7B6A"/>
    <w:rsid w:val="000B0B07"/>
    <w:rsid w:val="000B5832"/>
    <w:rsid w:val="000C7C81"/>
    <w:rsid w:val="000D55DD"/>
    <w:rsid w:val="000D602A"/>
    <w:rsid w:val="000E0912"/>
    <w:rsid w:val="000E2B2F"/>
    <w:rsid w:val="000E37A5"/>
    <w:rsid w:val="000E54DC"/>
    <w:rsid w:val="000F32F7"/>
    <w:rsid w:val="001015D1"/>
    <w:rsid w:val="0011334C"/>
    <w:rsid w:val="00113AF8"/>
    <w:rsid w:val="00115F04"/>
    <w:rsid w:val="0011636F"/>
    <w:rsid w:val="00121CD3"/>
    <w:rsid w:val="001229B4"/>
    <w:rsid w:val="001266AD"/>
    <w:rsid w:val="00127124"/>
    <w:rsid w:val="001307DA"/>
    <w:rsid w:val="0013374C"/>
    <w:rsid w:val="00133FFB"/>
    <w:rsid w:val="00136A2B"/>
    <w:rsid w:val="00137492"/>
    <w:rsid w:val="00140032"/>
    <w:rsid w:val="001426DC"/>
    <w:rsid w:val="00151244"/>
    <w:rsid w:val="0016780C"/>
    <w:rsid w:val="00171B3B"/>
    <w:rsid w:val="001732A2"/>
    <w:rsid w:val="00174A2B"/>
    <w:rsid w:val="001757C4"/>
    <w:rsid w:val="00175B84"/>
    <w:rsid w:val="00175C5E"/>
    <w:rsid w:val="00176A5F"/>
    <w:rsid w:val="00192A31"/>
    <w:rsid w:val="00193622"/>
    <w:rsid w:val="00193A0E"/>
    <w:rsid w:val="00194E5C"/>
    <w:rsid w:val="001965C7"/>
    <w:rsid w:val="001A38E3"/>
    <w:rsid w:val="001A6619"/>
    <w:rsid w:val="001B02F8"/>
    <w:rsid w:val="001B1B66"/>
    <w:rsid w:val="001B67C9"/>
    <w:rsid w:val="001C0269"/>
    <w:rsid w:val="001C21DC"/>
    <w:rsid w:val="001C520D"/>
    <w:rsid w:val="001D0CCA"/>
    <w:rsid w:val="001D1051"/>
    <w:rsid w:val="001D5531"/>
    <w:rsid w:val="001D588B"/>
    <w:rsid w:val="001D73D2"/>
    <w:rsid w:val="001E15CA"/>
    <w:rsid w:val="001E4134"/>
    <w:rsid w:val="001E4FFD"/>
    <w:rsid w:val="001F2C38"/>
    <w:rsid w:val="001F55D3"/>
    <w:rsid w:val="00200524"/>
    <w:rsid w:val="00204AA0"/>
    <w:rsid w:val="0020795B"/>
    <w:rsid w:val="00211221"/>
    <w:rsid w:val="00211AAA"/>
    <w:rsid w:val="00214D82"/>
    <w:rsid w:val="0022067C"/>
    <w:rsid w:val="00225531"/>
    <w:rsid w:val="002340E3"/>
    <w:rsid w:val="00242EC5"/>
    <w:rsid w:val="0024311F"/>
    <w:rsid w:val="00244448"/>
    <w:rsid w:val="0025484B"/>
    <w:rsid w:val="00257390"/>
    <w:rsid w:val="00257EF8"/>
    <w:rsid w:val="0027287B"/>
    <w:rsid w:val="0027519E"/>
    <w:rsid w:val="00280C70"/>
    <w:rsid w:val="00281B05"/>
    <w:rsid w:val="0028395D"/>
    <w:rsid w:val="00284729"/>
    <w:rsid w:val="002850D0"/>
    <w:rsid w:val="0029073F"/>
    <w:rsid w:val="002923C1"/>
    <w:rsid w:val="00292AE9"/>
    <w:rsid w:val="00292F16"/>
    <w:rsid w:val="00293103"/>
    <w:rsid w:val="002958BE"/>
    <w:rsid w:val="0029605C"/>
    <w:rsid w:val="00297CDE"/>
    <w:rsid w:val="002A19B3"/>
    <w:rsid w:val="002A66F4"/>
    <w:rsid w:val="002A713F"/>
    <w:rsid w:val="002B57A6"/>
    <w:rsid w:val="002C6800"/>
    <w:rsid w:val="002D4126"/>
    <w:rsid w:val="002E3E6A"/>
    <w:rsid w:val="002E59B5"/>
    <w:rsid w:val="002E5BDF"/>
    <w:rsid w:val="002E6F9E"/>
    <w:rsid w:val="002E7D1E"/>
    <w:rsid w:val="00301719"/>
    <w:rsid w:val="003028B0"/>
    <w:rsid w:val="00303715"/>
    <w:rsid w:val="00303D37"/>
    <w:rsid w:val="0031677B"/>
    <w:rsid w:val="00320671"/>
    <w:rsid w:val="0032677D"/>
    <w:rsid w:val="003274AE"/>
    <w:rsid w:val="00330E8E"/>
    <w:rsid w:val="00331334"/>
    <w:rsid w:val="003316CE"/>
    <w:rsid w:val="00336493"/>
    <w:rsid w:val="003372C5"/>
    <w:rsid w:val="003414C4"/>
    <w:rsid w:val="00342076"/>
    <w:rsid w:val="00344621"/>
    <w:rsid w:val="00350316"/>
    <w:rsid w:val="0035185C"/>
    <w:rsid w:val="00355DE9"/>
    <w:rsid w:val="003561FC"/>
    <w:rsid w:val="003633FF"/>
    <w:rsid w:val="00363884"/>
    <w:rsid w:val="00382B2B"/>
    <w:rsid w:val="003843E9"/>
    <w:rsid w:val="00391362"/>
    <w:rsid w:val="0039456A"/>
    <w:rsid w:val="003A0377"/>
    <w:rsid w:val="003A1148"/>
    <w:rsid w:val="003A3C6D"/>
    <w:rsid w:val="003B0325"/>
    <w:rsid w:val="003B21B8"/>
    <w:rsid w:val="003B2D18"/>
    <w:rsid w:val="003B3677"/>
    <w:rsid w:val="003B517C"/>
    <w:rsid w:val="003B521B"/>
    <w:rsid w:val="003C3A89"/>
    <w:rsid w:val="003C64C3"/>
    <w:rsid w:val="003C6AB2"/>
    <w:rsid w:val="003C6E17"/>
    <w:rsid w:val="003D1A85"/>
    <w:rsid w:val="003D3B79"/>
    <w:rsid w:val="003D5EDB"/>
    <w:rsid w:val="003D7DD0"/>
    <w:rsid w:val="003E06D8"/>
    <w:rsid w:val="003F293E"/>
    <w:rsid w:val="003F3F72"/>
    <w:rsid w:val="003F5246"/>
    <w:rsid w:val="003F5321"/>
    <w:rsid w:val="003F55A5"/>
    <w:rsid w:val="003F5D91"/>
    <w:rsid w:val="004075DF"/>
    <w:rsid w:val="00407A23"/>
    <w:rsid w:val="00415DB6"/>
    <w:rsid w:val="00417EDB"/>
    <w:rsid w:val="00420C53"/>
    <w:rsid w:val="00422623"/>
    <w:rsid w:val="00425A26"/>
    <w:rsid w:val="00431E92"/>
    <w:rsid w:val="004335E9"/>
    <w:rsid w:val="00436C66"/>
    <w:rsid w:val="00440707"/>
    <w:rsid w:val="004515E6"/>
    <w:rsid w:val="00454403"/>
    <w:rsid w:val="0045444C"/>
    <w:rsid w:val="00454985"/>
    <w:rsid w:val="00454F3F"/>
    <w:rsid w:val="00456DBF"/>
    <w:rsid w:val="00461B2C"/>
    <w:rsid w:val="00464134"/>
    <w:rsid w:val="004642F4"/>
    <w:rsid w:val="00476867"/>
    <w:rsid w:val="004822B4"/>
    <w:rsid w:val="00487C5C"/>
    <w:rsid w:val="004A144D"/>
    <w:rsid w:val="004A197D"/>
    <w:rsid w:val="004A7068"/>
    <w:rsid w:val="004B0E18"/>
    <w:rsid w:val="004B2E5B"/>
    <w:rsid w:val="004C6920"/>
    <w:rsid w:val="004D0E40"/>
    <w:rsid w:val="004D1D0C"/>
    <w:rsid w:val="004D2424"/>
    <w:rsid w:val="004D26AE"/>
    <w:rsid w:val="004D33D1"/>
    <w:rsid w:val="004E799B"/>
    <w:rsid w:val="00502612"/>
    <w:rsid w:val="0050711A"/>
    <w:rsid w:val="0050782C"/>
    <w:rsid w:val="00511533"/>
    <w:rsid w:val="00513002"/>
    <w:rsid w:val="00517E1C"/>
    <w:rsid w:val="00524172"/>
    <w:rsid w:val="00524C15"/>
    <w:rsid w:val="00531F38"/>
    <w:rsid w:val="00532428"/>
    <w:rsid w:val="0053268F"/>
    <w:rsid w:val="005343CC"/>
    <w:rsid w:val="00540AB0"/>
    <w:rsid w:val="00541A94"/>
    <w:rsid w:val="0054324B"/>
    <w:rsid w:val="00556389"/>
    <w:rsid w:val="00562215"/>
    <w:rsid w:val="00562DA5"/>
    <w:rsid w:val="00566C60"/>
    <w:rsid w:val="0057291D"/>
    <w:rsid w:val="00572B7A"/>
    <w:rsid w:val="00573C24"/>
    <w:rsid w:val="005815CA"/>
    <w:rsid w:val="00583BDA"/>
    <w:rsid w:val="00584D93"/>
    <w:rsid w:val="005937C3"/>
    <w:rsid w:val="00595A4F"/>
    <w:rsid w:val="005961D9"/>
    <w:rsid w:val="005A1929"/>
    <w:rsid w:val="005A3542"/>
    <w:rsid w:val="005A7914"/>
    <w:rsid w:val="005B071E"/>
    <w:rsid w:val="005B7C0F"/>
    <w:rsid w:val="005C4350"/>
    <w:rsid w:val="005D1F8E"/>
    <w:rsid w:val="005D3C76"/>
    <w:rsid w:val="005D5FC3"/>
    <w:rsid w:val="005E3242"/>
    <w:rsid w:val="005E537A"/>
    <w:rsid w:val="005E60EF"/>
    <w:rsid w:val="005F0021"/>
    <w:rsid w:val="005F334D"/>
    <w:rsid w:val="005F3975"/>
    <w:rsid w:val="005F46EA"/>
    <w:rsid w:val="005F6B36"/>
    <w:rsid w:val="0060125A"/>
    <w:rsid w:val="00601AF6"/>
    <w:rsid w:val="0060525D"/>
    <w:rsid w:val="00613E8C"/>
    <w:rsid w:val="00617DFE"/>
    <w:rsid w:val="006201BC"/>
    <w:rsid w:val="0062170E"/>
    <w:rsid w:val="00630BB0"/>
    <w:rsid w:val="006432C9"/>
    <w:rsid w:val="00654961"/>
    <w:rsid w:val="006567DC"/>
    <w:rsid w:val="00660B09"/>
    <w:rsid w:val="006654CD"/>
    <w:rsid w:val="006670D5"/>
    <w:rsid w:val="006678D5"/>
    <w:rsid w:val="006727C7"/>
    <w:rsid w:val="00674D1F"/>
    <w:rsid w:val="00675DD7"/>
    <w:rsid w:val="006928B1"/>
    <w:rsid w:val="00694540"/>
    <w:rsid w:val="0069691B"/>
    <w:rsid w:val="006A0054"/>
    <w:rsid w:val="006A11F3"/>
    <w:rsid w:val="006A1A4A"/>
    <w:rsid w:val="006A34DB"/>
    <w:rsid w:val="006A4BEA"/>
    <w:rsid w:val="006A77D0"/>
    <w:rsid w:val="006A78E6"/>
    <w:rsid w:val="006B175C"/>
    <w:rsid w:val="006B507C"/>
    <w:rsid w:val="006C58E3"/>
    <w:rsid w:val="006D5768"/>
    <w:rsid w:val="006D7F11"/>
    <w:rsid w:val="006E3C67"/>
    <w:rsid w:val="00700AA1"/>
    <w:rsid w:val="00702EC8"/>
    <w:rsid w:val="007100AF"/>
    <w:rsid w:val="0071063D"/>
    <w:rsid w:val="00714551"/>
    <w:rsid w:val="00714786"/>
    <w:rsid w:val="00715346"/>
    <w:rsid w:val="00721960"/>
    <w:rsid w:val="007236F1"/>
    <w:rsid w:val="007333DE"/>
    <w:rsid w:val="0073388A"/>
    <w:rsid w:val="00734D96"/>
    <w:rsid w:val="0073642C"/>
    <w:rsid w:val="00743255"/>
    <w:rsid w:val="00744D44"/>
    <w:rsid w:val="00746F90"/>
    <w:rsid w:val="00747D47"/>
    <w:rsid w:val="0075274F"/>
    <w:rsid w:val="00765C89"/>
    <w:rsid w:val="00766365"/>
    <w:rsid w:val="00766ADB"/>
    <w:rsid w:val="00770427"/>
    <w:rsid w:val="00773173"/>
    <w:rsid w:val="00775878"/>
    <w:rsid w:val="0078038B"/>
    <w:rsid w:val="00793B28"/>
    <w:rsid w:val="007A0716"/>
    <w:rsid w:val="007A0B44"/>
    <w:rsid w:val="007A291D"/>
    <w:rsid w:val="007B2B99"/>
    <w:rsid w:val="007B2F90"/>
    <w:rsid w:val="007B4599"/>
    <w:rsid w:val="007B4B84"/>
    <w:rsid w:val="007B5E59"/>
    <w:rsid w:val="007D084E"/>
    <w:rsid w:val="007D6AB1"/>
    <w:rsid w:val="007E0235"/>
    <w:rsid w:val="007E21B5"/>
    <w:rsid w:val="007E5661"/>
    <w:rsid w:val="007F3290"/>
    <w:rsid w:val="007F3D7F"/>
    <w:rsid w:val="007F4DFD"/>
    <w:rsid w:val="00807908"/>
    <w:rsid w:val="008146D6"/>
    <w:rsid w:val="008162B7"/>
    <w:rsid w:val="00821CF7"/>
    <w:rsid w:val="0082323F"/>
    <w:rsid w:val="00831388"/>
    <w:rsid w:val="00836101"/>
    <w:rsid w:val="00836D0E"/>
    <w:rsid w:val="00843A85"/>
    <w:rsid w:val="00845C24"/>
    <w:rsid w:val="00851AFF"/>
    <w:rsid w:val="008538DE"/>
    <w:rsid w:val="00853EA4"/>
    <w:rsid w:val="00862841"/>
    <w:rsid w:val="008631D2"/>
    <w:rsid w:val="008778C4"/>
    <w:rsid w:val="0089056B"/>
    <w:rsid w:val="008924FC"/>
    <w:rsid w:val="00893C75"/>
    <w:rsid w:val="008976CB"/>
    <w:rsid w:val="008A1C60"/>
    <w:rsid w:val="008A4A02"/>
    <w:rsid w:val="008A5D6B"/>
    <w:rsid w:val="008B3B85"/>
    <w:rsid w:val="008B6FE0"/>
    <w:rsid w:val="008C497F"/>
    <w:rsid w:val="008D2268"/>
    <w:rsid w:val="008D5755"/>
    <w:rsid w:val="008D7119"/>
    <w:rsid w:val="008E19A5"/>
    <w:rsid w:val="008E4581"/>
    <w:rsid w:val="008E492E"/>
    <w:rsid w:val="008E4CC4"/>
    <w:rsid w:val="008E6521"/>
    <w:rsid w:val="008F4C97"/>
    <w:rsid w:val="008F51F7"/>
    <w:rsid w:val="008F51FA"/>
    <w:rsid w:val="008F6D67"/>
    <w:rsid w:val="009022BC"/>
    <w:rsid w:val="00907C06"/>
    <w:rsid w:val="00913911"/>
    <w:rsid w:val="00913DF7"/>
    <w:rsid w:val="00914B9F"/>
    <w:rsid w:val="0091504F"/>
    <w:rsid w:val="00921FC2"/>
    <w:rsid w:val="00923DA0"/>
    <w:rsid w:val="0092753D"/>
    <w:rsid w:val="0093214E"/>
    <w:rsid w:val="00935661"/>
    <w:rsid w:val="00936C79"/>
    <w:rsid w:val="00937A09"/>
    <w:rsid w:val="00940945"/>
    <w:rsid w:val="00940AF9"/>
    <w:rsid w:val="00941D82"/>
    <w:rsid w:val="0094477A"/>
    <w:rsid w:val="00945D4B"/>
    <w:rsid w:val="00954A6D"/>
    <w:rsid w:val="00955243"/>
    <w:rsid w:val="00965A3D"/>
    <w:rsid w:val="00970803"/>
    <w:rsid w:val="009721C9"/>
    <w:rsid w:val="0097287A"/>
    <w:rsid w:val="009824AC"/>
    <w:rsid w:val="009916F4"/>
    <w:rsid w:val="00995269"/>
    <w:rsid w:val="009A1681"/>
    <w:rsid w:val="009A1AF9"/>
    <w:rsid w:val="009A4F32"/>
    <w:rsid w:val="009A6836"/>
    <w:rsid w:val="009A75F7"/>
    <w:rsid w:val="009B4335"/>
    <w:rsid w:val="009B4ACE"/>
    <w:rsid w:val="009B6149"/>
    <w:rsid w:val="009D31CF"/>
    <w:rsid w:val="009D4128"/>
    <w:rsid w:val="009D55BF"/>
    <w:rsid w:val="009D7137"/>
    <w:rsid w:val="009D7A64"/>
    <w:rsid w:val="009E12E7"/>
    <w:rsid w:val="009E19E6"/>
    <w:rsid w:val="009E46BF"/>
    <w:rsid w:val="009E6C68"/>
    <w:rsid w:val="009F21A0"/>
    <w:rsid w:val="009F28DD"/>
    <w:rsid w:val="00A00F6C"/>
    <w:rsid w:val="00A059EA"/>
    <w:rsid w:val="00A05A58"/>
    <w:rsid w:val="00A11027"/>
    <w:rsid w:val="00A13CAF"/>
    <w:rsid w:val="00A14118"/>
    <w:rsid w:val="00A14607"/>
    <w:rsid w:val="00A24669"/>
    <w:rsid w:val="00A24EFD"/>
    <w:rsid w:val="00A250B9"/>
    <w:rsid w:val="00A306E3"/>
    <w:rsid w:val="00A358A3"/>
    <w:rsid w:val="00A46DCA"/>
    <w:rsid w:val="00A478B6"/>
    <w:rsid w:val="00A52A0A"/>
    <w:rsid w:val="00A5314B"/>
    <w:rsid w:val="00A53845"/>
    <w:rsid w:val="00A54FA2"/>
    <w:rsid w:val="00A63CC4"/>
    <w:rsid w:val="00A649DD"/>
    <w:rsid w:val="00A660B9"/>
    <w:rsid w:val="00A718FA"/>
    <w:rsid w:val="00A71DDA"/>
    <w:rsid w:val="00A771C3"/>
    <w:rsid w:val="00A85B3C"/>
    <w:rsid w:val="00A873E6"/>
    <w:rsid w:val="00A910E2"/>
    <w:rsid w:val="00A91684"/>
    <w:rsid w:val="00A93062"/>
    <w:rsid w:val="00A97D7D"/>
    <w:rsid w:val="00AA0E1D"/>
    <w:rsid w:val="00AA190D"/>
    <w:rsid w:val="00AA2C76"/>
    <w:rsid w:val="00AA710D"/>
    <w:rsid w:val="00AC253A"/>
    <w:rsid w:val="00AC3D34"/>
    <w:rsid w:val="00AC610F"/>
    <w:rsid w:val="00AC7644"/>
    <w:rsid w:val="00AD3156"/>
    <w:rsid w:val="00AD4566"/>
    <w:rsid w:val="00AD74AD"/>
    <w:rsid w:val="00AE13D5"/>
    <w:rsid w:val="00AE3C36"/>
    <w:rsid w:val="00AF2883"/>
    <w:rsid w:val="00AF7329"/>
    <w:rsid w:val="00B050DB"/>
    <w:rsid w:val="00B06DF1"/>
    <w:rsid w:val="00B16BE3"/>
    <w:rsid w:val="00B239AF"/>
    <w:rsid w:val="00B24EB9"/>
    <w:rsid w:val="00B27404"/>
    <w:rsid w:val="00B3116C"/>
    <w:rsid w:val="00B327CE"/>
    <w:rsid w:val="00B36DAB"/>
    <w:rsid w:val="00B4391D"/>
    <w:rsid w:val="00B43B66"/>
    <w:rsid w:val="00B44D49"/>
    <w:rsid w:val="00B45113"/>
    <w:rsid w:val="00B52DE3"/>
    <w:rsid w:val="00B60950"/>
    <w:rsid w:val="00B60EB3"/>
    <w:rsid w:val="00B62DC0"/>
    <w:rsid w:val="00B635EC"/>
    <w:rsid w:val="00B6700C"/>
    <w:rsid w:val="00B708E6"/>
    <w:rsid w:val="00B72705"/>
    <w:rsid w:val="00B77012"/>
    <w:rsid w:val="00B80BF3"/>
    <w:rsid w:val="00B83E7C"/>
    <w:rsid w:val="00B85523"/>
    <w:rsid w:val="00B905BF"/>
    <w:rsid w:val="00B91727"/>
    <w:rsid w:val="00B96350"/>
    <w:rsid w:val="00BA196A"/>
    <w:rsid w:val="00BA1D9A"/>
    <w:rsid w:val="00BA274C"/>
    <w:rsid w:val="00BB306E"/>
    <w:rsid w:val="00BB69B1"/>
    <w:rsid w:val="00BC12EC"/>
    <w:rsid w:val="00BC358A"/>
    <w:rsid w:val="00BC3990"/>
    <w:rsid w:val="00BC557A"/>
    <w:rsid w:val="00BC6612"/>
    <w:rsid w:val="00BD7853"/>
    <w:rsid w:val="00BE1195"/>
    <w:rsid w:val="00BF164B"/>
    <w:rsid w:val="00BF274E"/>
    <w:rsid w:val="00BF44B2"/>
    <w:rsid w:val="00C0624E"/>
    <w:rsid w:val="00C106F2"/>
    <w:rsid w:val="00C13DA7"/>
    <w:rsid w:val="00C15A55"/>
    <w:rsid w:val="00C21D30"/>
    <w:rsid w:val="00C23F54"/>
    <w:rsid w:val="00C255DB"/>
    <w:rsid w:val="00C32D4E"/>
    <w:rsid w:val="00C402C1"/>
    <w:rsid w:val="00C45CB1"/>
    <w:rsid w:val="00C46742"/>
    <w:rsid w:val="00C558D4"/>
    <w:rsid w:val="00C70181"/>
    <w:rsid w:val="00C8079D"/>
    <w:rsid w:val="00C8594D"/>
    <w:rsid w:val="00C86685"/>
    <w:rsid w:val="00C97B9D"/>
    <w:rsid w:val="00CA1965"/>
    <w:rsid w:val="00CA2CCD"/>
    <w:rsid w:val="00CA400F"/>
    <w:rsid w:val="00CB5A5D"/>
    <w:rsid w:val="00CB7214"/>
    <w:rsid w:val="00CB79F8"/>
    <w:rsid w:val="00CE0056"/>
    <w:rsid w:val="00CE0ECD"/>
    <w:rsid w:val="00CE6E53"/>
    <w:rsid w:val="00CF2822"/>
    <w:rsid w:val="00CF400B"/>
    <w:rsid w:val="00CF551E"/>
    <w:rsid w:val="00D03E0E"/>
    <w:rsid w:val="00D0478C"/>
    <w:rsid w:val="00D07762"/>
    <w:rsid w:val="00D118EC"/>
    <w:rsid w:val="00D14EE2"/>
    <w:rsid w:val="00D1524E"/>
    <w:rsid w:val="00D27CE5"/>
    <w:rsid w:val="00D31F4D"/>
    <w:rsid w:val="00D31FF5"/>
    <w:rsid w:val="00D32CCA"/>
    <w:rsid w:val="00D334B6"/>
    <w:rsid w:val="00D33616"/>
    <w:rsid w:val="00D36E23"/>
    <w:rsid w:val="00D37807"/>
    <w:rsid w:val="00D40B71"/>
    <w:rsid w:val="00D43D9B"/>
    <w:rsid w:val="00D4408D"/>
    <w:rsid w:val="00D44995"/>
    <w:rsid w:val="00D44A1D"/>
    <w:rsid w:val="00D45B5E"/>
    <w:rsid w:val="00D4760D"/>
    <w:rsid w:val="00D5136C"/>
    <w:rsid w:val="00D549F4"/>
    <w:rsid w:val="00D552DB"/>
    <w:rsid w:val="00D61992"/>
    <w:rsid w:val="00D64033"/>
    <w:rsid w:val="00D703D4"/>
    <w:rsid w:val="00D7327D"/>
    <w:rsid w:val="00D73949"/>
    <w:rsid w:val="00D8309D"/>
    <w:rsid w:val="00D83A66"/>
    <w:rsid w:val="00D84A8F"/>
    <w:rsid w:val="00D905D2"/>
    <w:rsid w:val="00D90D4F"/>
    <w:rsid w:val="00D922D3"/>
    <w:rsid w:val="00DA40DD"/>
    <w:rsid w:val="00DB0797"/>
    <w:rsid w:val="00DB58F0"/>
    <w:rsid w:val="00DD5563"/>
    <w:rsid w:val="00DD57C4"/>
    <w:rsid w:val="00DD6342"/>
    <w:rsid w:val="00DD6F49"/>
    <w:rsid w:val="00DE1A4A"/>
    <w:rsid w:val="00DE1B92"/>
    <w:rsid w:val="00DE5FAE"/>
    <w:rsid w:val="00DF022A"/>
    <w:rsid w:val="00DF16F4"/>
    <w:rsid w:val="00DF2B71"/>
    <w:rsid w:val="00DF3820"/>
    <w:rsid w:val="00E00A44"/>
    <w:rsid w:val="00E033FA"/>
    <w:rsid w:val="00E04362"/>
    <w:rsid w:val="00E06020"/>
    <w:rsid w:val="00E06AF8"/>
    <w:rsid w:val="00E15FA0"/>
    <w:rsid w:val="00E20638"/>
    <w:rsid w:val="00E221CE"/>
    <w:rsid w:val="00E2359C"/>
    <w:rsid w:val="00E24D9C"/>
    <w:rsid w:val="00E371EC"/>
    <w:rsid w:val="00E41201"/>
    <w:rsid w:val="00E510C3"/>
    <w:rsid w:val="00E573F2"/>
    <w:rsid w:val="00E6123E"/>
    <w:rsid w:val="00E62604"/>
    <w:rsid w:val="00E75912"/>
    <w:rsid w:val="00E841C6"/>
    <w:rsid w:val="00E908BA"/>
    <w:rsid w:val="00E91FA0"/>
    <w:rsid w:val="00EA0164"/>
    <w:rsid w:val="00EA3237"/>
    <w:rsid w:val="00EA3636"/>
    <w:rsid w:val="00EA4441"/>
    <w:rsid w:val="00EA71CC"/>
    <w:rsid w:val="00EC1A31"/>
    <w:rsid w:val="00EC2163"/>
    <w:rsid w:val="00EC3976"/>
    <w:rsid w:val="00ED1928"/>
    <w:rsid w:val="00EE3DF9"/>
    <w:rsid w:val="00EE6F70"/>
    <w:rsid w:val="00EE772B"/>
    <w:rsid w:val="00EF284B"/>
    <w:rsid w:val="00EF4ED6"/>
    <w:rsid w:val="00EF6CE4"/>
    <w:rsid w:val="00F007C1"/>
    <w:rsid w:val="00F00999"/>
    <w:rsid w:val="00F03C67"/>
    <w:rsid w:val="00F07F0F"/>
    <w:rsid w:val="00F10CFB"/>
    <w:rsid w:val="00F12840"/>
    <w:rsid w:val="00F13958"/>
    <w:rsid w:val="00F147F9"/>
    <w:rsid w:val="00F172F6"/>
    <w:rsid w:val="00F375C6"/>
    <w:rsid w:val="00F431C3"/>
    <w:rsid w:val="00F4363A"/>
    <w:rsid w:val="00F46280"/>
    <w:rsid w:val="00F47044"/>
    <w:rsid w:val="00F47F56"/>
    <w:rsid w:val="00F5337D"/>
    <w:rsid w:val="00F5630B"/>
    <w:rsid w:val="00F63FD0"/>
    <w:rsid w:val="00F64EA4"/>
    <w:rsid w:val="00F6615B"/>
    <w:rsid w:val="00F668DE"/>
    <w:rsid w:val="00F71CCF"/>
    <w:rsid w:val="00F74C28"/>
    <w:rsid w:val="00F815DD"/>
    <w:rsid w:val="00F8637E"/>
    <w:rsid w:val="00F874C1"/>
    <w:rsid w:val="00F9232D"/>
    <w:rsid w:val="00F94734"/>
    <w:rsid w:val="00FA2E08"/>
    <w:rsid w:val="00FB0B7B"/>
    <w:rsid w:val="00FB0E3C"/>
    <w:rsid w:val="00FB2B63"/>
    <w:rsid w:val="00FB3C46"/>
    <w:rsid w:val="00FB4908"/>
    <w:rsid w:val="00FB53E5"/>
    <w:rsid w:val="00FB6B8C"/>
    <w:rsid w:val="00FC2A30"/>
    <w:rsid w:val="00FC6984"/>
    <w:rsid w:val="00FE0796"/>
    <w:rsid w:val="00FE3EAA"/>
    <w:rsid w:val="00FE7B51"/>
    <w:rsid w:val="00FF07E4"/>
    <w:rsid w:val="00FF28AD"/>
    <w:rsid w:val="00FF2B3F"/>
    <w:rsid w:val="00FF4515"/>
    <w:rsid w:val="00FF4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454F3F"/>
    <w:pPr>
      <w:ind w:left="840" w:right="-360"/>
    </w:pPr>
    <w:rPr>
      <w:lang w:val="en-US" w:eastAsia="en-US"/>
    </w:rPr>
  </w:style>
  <w:style w:type="paragraph" w:styleId="1">
    <w:name w:val="heading 1"/>
    <w:basedOn w:val="HeadingBase"/>
    <w:next w:val="a2"/>
    <w:qFormat/>
    <w:rsid w:val="00454F3F"/>
    <w:pPr>
      <w:outlineLvl w:val="0"/>
    </w:pPr>
    <w:rPr>
      <w:b/>
    </w:rPr>
  </w:style>
  <w:style w:type="paragraph" w:styleId="2">
    <w:name w:val="heading 2"/>
    <w:basedOn w:val="HeadingBase"/>
    <w:next w:val="a2"/>
    <w:qFormat/>
    <w:rsid w:val="00454F3F"/>
    <w:pPr>
      <w:spacing w:line="200" w:lineRule="atLeast"/>
      <w:outlineLvl w:val="1"/>
    </w:pPr>
    <w:rPr>
      <w:b/>
      <w:spacing w:val="-6"/>
      <w:sz w:val="18"/>
    </w:rPr>
  </w:style>
  <w:style w:type="paragraph" w:styleId="3">
    <w:name w:val="heading 3"/>
    <w:basedOn w:val="HeadingBase"/>
    <w:next w:val="a2"/>
    <w:qFormat/>
    <w:rsid w:val="00454F3F"/>
    <w:pPr>
      <w:spacing w:line="200" w:lineRule="atLeast"/>
      <w:outlineLvl w:val="2"/>
    </w:pPr>
    <w:rPr>
      <w:spacing w:val="-6"/>
      <w:sz w:val="18"/>
    </w:rPr>
  </w:style>
  <w:style w:type="paragraph" w:styleId="4">
    <w:name w:val="heading 4"/>
    <w:basedOn w:val="HeadingBase"/>
    <w:next w:val="a2"/>
    <w:qFormat/>
    <w:rsid w:val="00454F3F"/>
    <w:pPr>
      <w:spacing w:after="220"/>
      <w:outlineLvl w:val="3"/>
    </w:pPr>
    <w:rPr>
      <w:rFonts w:ascii="Times New Roman" w:hAnsi="Times New Roman"/>
      <w:i/>
      <w:spacing w:val="-2"/>
    </w:rPr>
  </w:style>
  <w:style w:type="paragraph" w:styleId="5">
    <w:name w:val="heading 5"/>
    <w:basedOn w:val="HeadingBase"/>
    <w:next w:val="a2"/>
    <w:qFormat/>
    <w:rsid w:val="00454F3F"/>
    <w:pPr>
      <w:outlineLvl w:val="4"/>
    </w:pPr>
    <w:rPr>
      <w:rFonts w:ascii="Times New Roman" w:hAnsi="Times New Roman"/>
      <w:i/>
      <w:spacing w:val="-2"/>
    </w:rPr>
  </w:style>
  <w:style w:type="paragraph" w:styleId="6">
    <w:name w:val="heading 6"/>
    <w:basedOn w:val="HeadingBase"/>
    <w:next w:val="a2"/>
    <w:qFormat/>
    <w:rsid w:val="00454F3F"/>
    <w:pPr>
      <w:ind w:left="1080"/>
      <w:outlineLvl w:val="5"/>
    </w:pPr>
    <w:rPr>
      <w:b/>
      <w:spacing w:val="-4"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ttentionLine">
    <w:name w:val="Attention Line"/>
    <w:basedOn w:val="a1"/>
    <w:next w:val="a6"/>
    <w:rsid w:val="00454F3F"/>
    <w:pPr>
      <w:spacing w:before="220"/>
    </w:pPr>
  </w:style>
  <w:style w:type="paragraph" w:styleId="a6">
    <w:name w:val="Salutation"/>
    <w:basedOn w:val="a1"/>
    <w:next w:val="SubjectLine"/>
    <w:rsid w:val="00454F3F"/>
    <w:pPr>
      <w:spacing w:before="220" w:after="220"/>
      <w:ind w:left="835"/>
    </w:pPr>
  </w:style>
  <w:style w:type="paragraph" w:styleId="a2">
    <w:name w:val="Body Text"/>
    <w:basedOn w:val="a1"/>
    <w:rsid w:val="00454F3F"/>
    <w:pPr>
      <w:spacing w:after="220" w:line="220" w:lineRule="atLeast"/>
      <w:ind w:left="835"/>
    </w:pPr>
  </w:style>
  <w:style w:type="paragraph" w:customStyle="1" w:styleId="CcList">
    <w:name w:val="Cc List"/>
    <w:basedOn w:val="a1"/>
    <w:rsid w:val="00454F3F"/>
    <w:pPr>
      <w:keepLines/>
      <w:ind w:left="1195" w:hanging="360"/>
    </w:pPr>
  </w:style>
  <w:style w:type="paragraph" w:styleId="a7">
    <w:name w:val="Closing"/>
    <w:basedOn w:val="a1"/>
    <w:next w:val="a8"/>
    <w:rsid w:val="00454F3F"/>
    <w:pPr>
      <w:keepNext/>
      <w:spacing w:after="60"/>
    </w:pPr>
  </w:style>
  <w:style w:type="paragraph" w:styleId="a8">
    <w:name w:val="Signature"/>
    <w:basedOn w:val="a1"/>
    <w:next w:val="SignatureJobTitle"/>
    <w:rsid w:val="00454F3F"/>
    <w:pPr>
      <w:keepNext/>
      <w:spacing w:before="880"/>
    </w:pPr>
  </w:style>
  <w:style w:type="paragraph" w:customStyle="1" w:styleId="CompanyName">
    <w:name w:val="Company Name"/>
    <w:basedOn w:val="a1"/>
    <w:next w:val="a9"/>
    <w:rsid w:val="00454F3F"/>
    <w:pPr>
      <w:spacing w:before="100" w:after="600" w:line="600" w:lineRule="atLeast"/>
    </w:pPr>
    <w:rPr>
      <w:spacing w:val="-34"/>
      <w:sz w:val="60"/>
    </w:rPr>
  </w:style>
  <w:style w:type="paragraph" w:styleId="a9">
    <w:name w:val="Date"/>
    <w:basedOn w:val="a1"/>
    <w:next w:val="InsideAddressName"/>
    <w:rsid w:val="00454F3F"/>
    <w:pPr>
      <w:spacing w:after="260" w:line="220" w:lineRule="atLeast"/>
      <w:ind w:left="835"/>
    </w:pPr>
  </w:style>
  <w:style w:type="character" w:styleId="aa">
    <w:name w:val="Emphasis"/>
    <w:qFormat/>
    <w:rsid w:val="00454F3F"/>
    <w:rPr>
      <w:rFonts w:ascii="Arial" w:hAnsi="Arial"/>
      <w:b/>
      <w:spacing w:val="-10"/>
    </w:rPr>
  </w:style>
  <w:style w:type="paragraph" w:customStyle="1" w:styleId="Enclosure">
    <w:name w:val="Enclosure"/>
    <w:basedOn w:val="a1"/>
    <w:next w:val="CcList"/>
    <w:rsid w:val="00454F3F"/>
    <w:pPr>
      <w:keepNext/>
      <w:keepLines/>
      <w:spacing w:before="220" w:after="880"/>
      <w:ind w:left="835"/>
    </w:pPr>
  </w:style>
  <w:style w:type="paragraph" w:customStyle="1" w:styleId="HeadingBase">
    <w:name w:val="Heading Base"/>
    <w:basedOn w:val="a2"/>
    <w:next w:val="a2"/>
    <w:rsid w:val="00454F3F"/>
    <w:pPr>
      <w:keepNext/>
      <w:keepLines/>
      <w:spacing w:after="0"/>
    </w:pPr>
    <w:rPr>
      <w:rFonts w:ascii="Arial" w:hAnsi="Arial"/>
      <w:spacing w:val="-10"/>
      <w:kern w:val="20"/>
    </w:rPr>
  </w:style>
  <w:style w:type="paragraph" w:customStyle="1" w:styleId="InsideAddress">
    <w:name w:val="Inside Address"/>
    <w:basedOn w:val="a1"/>
    <w:rsid w:val="00454F3F"/>
    <w:pPr>
      <w:ind w:left="835"/>
    </w:pPr>
  </w:style>
  <w:style w:type="paragraph" w:customStyle="1" w:styleId="InsideAddressName">
    <w:name w:val="Inside Address Name"/>
    <w:basedOn w:val="InsideAddress"/>
    <w:next w:val="InsideAddress"/>
    <w:rsid w:val="00454F3F"/>
    <w:pPr>
      <w:spacing w:before="220"/>
    </w:pPr>
  </w:style>
  <w:style w:type="paragraph" w:styleId="ab">
    <w:name w:val="List"/>
    <w:basedOn w:val="a2"/>
    <w:rsid w:val="00454F3F"/>
    <w:pPr>
      <w:ind w:left="1512" w:hanging="432"/>
    </w:pPr>
  </w:style>
  <w:style w:type="paragraph" w:customStyle="1" w:styleId="MailingInstructions">
    <w:name w:val="Mailing Instructions"/>
    <w:basedOn w:val="a1"/>
    <w:next w:val="InsideAddressName"/>
    <w:rsid w:val="00454F3F"/>
    <w:pPr>
      <w:spacing w:before="220"/>
      <w:ind w:left="835"/>
    </w:pPr>
    <w:rPr>
      <w:caps/>
    </w:rPr>
  </w:style>
  <w:style w:type="paragraph" w:customStyle="1" w:styleId="ReferenceInitials">
    <w:name w:val="Reference Initials"/>
    <w:basedOn w:val="a1"/>
    <w:next w:val="Enclosure"/>
    <w:rsid w:val="00454F3F"/>
    <w:pPr>
      <w:keepNext/>
      <w:keepLines/>
      <w:spacing w:before="220"/>
    </w:pPr>
  </w:style>
  <w:style w:type="paragraph" w:customStyle="1" w:styleId="ReferenceLine">
    <w:name w:val="Reference Line"/>
    <w:basedOn w:val="a1"/>
    <w:next w:val="MailingInstructions"/>
    <w:rsid w:val="00454F3F"/>
    <w:pPr>
      <w:spacing w:before="220"/>
      <w:ind w:left="835"/>
    </w:pPr>
  </w:style>
  <w:style w:type="paragraph" w:customStyle="1" w:styleId="ReturnAddress">
    <w:name w:val="Return Address"/>
    <w:basedOn w:val="a1"/>
    <w:rsid w:val="00454F3F"/>
    <w:pPr>
      <w:keepLines/>
      <w:framePr w:w="3413" w:h="1022" w:hRule="exact" w:hSpace="187" w:wrap="notBeside" w:vAnchor="page" w:hAnchor="page" w:xAlign="right" w:y="721" w:anchorLock="1"/>
      <w:spacing w:line="200" w:lineRule="atLeast"/>
      <w:ind w:left="0" w:right="0"/>
    </w:pPr>
    <w:rPr>
      <w:sz w:val="16"/>
    </w:rPr>
  </w:style>
  <w:style w:type="paragraph" w:customStyle="1" w:styleId="SignatureCompany">
    <w:name w:val="Signature Company"/>
    <w:basedOn w:val="a8"/>
    <w:next w:val="ReferenceInitials"/>
    <w:rsid w:val="00454F3F"/>
    <w:pPr>
      <w:spacing w:before="0"/>
    </w:pPr>
  </w:style>
  <w:style w:type="paragraph" w:customStyle="1" w:styleId="SignatureJobTitle">
    <w:name w:val="Signature Job Title"/>
    <w:basedOn w:val="a8"/>
    <w:next w:val="SignatureCompany"/>
    <w:rsid w:val="00454F3F"/>
    <w:pPr>
      <w:spacing w:before="0"/>
    </w:pPr>
  </w:style>
  <w:style w:type="paragraph" w:customStyle="1" w:styleId="Slogan">
    <w:name w:val="Slogan"/>
    <w:basedOn w:val="a1"/>
    <w:rsid w:val="00454F3F"/>
    <w:pPr>
      <w:framePr w:w="5170" w:h="1685" w:hRule="exact" w:hSpace="187" w:vSpace="187" w:wrap="around" w:vAnchor="page" w:hAnchor="page" w:x="966" w:yAlign="bottom" w:anchorLock="1"/>
      <w:ind w:left="0" w:right="0"/>
    </w:pPr>
    <w:rPr>
      <w:i/>
      <w:spacing w:val="-6"/>
      <w:sz w:val="24"/>
    </w:rPr>
  </w:style>
  <w:style w:type="paragraph" w:customStyle="1" w:styleId="SubjectLine">
    <w:name w:val="Subject Line"/>
    <w:basedOn w:val="a1"/>
    <w:next w:val="a2"/>
    <w:rsid w:val="00454F3F"/>
    <w:pPr>
      <w:spacing w:after="220"/>
      <w:ind w:left="835"/>
    </w:pPr>
    <w:rPr>
      <w:rFonts w:ascii="Arial" w:hAnsi="Arial"/>
      <w:b/>
      <w:spacing w:val="-6"/>
      <w:sz w:val="18"/>
    </w:rPr>
  </w:style>
  <w:style w:type="paragraph" w:styleId="ac">
    <w:name w:val="header"/>
    <w:basedOn w:val="a1"/>
    <w:rsid w:val="00454F3F"/>
    <w:pPr>
      <w:tabs>
        <w:tab w:val="center" w:pos="4320"/>
        <w:tab w:val="right" w:pos="8640"/>
      </w:tabs>
      <w:ind w:left="0"/>
    </w:pPr>
    <w:rPr>
      <w:i/>
    </w:rPr>
  </w:style>
  <w:style w:type="paragraph" w:styleId="a">
    <w:name w:val="List Bullet"/>
    <w:basedOn w:val="ab"/>
    <w:autoRedefine/>
    <w:rsid w:val="00454F3F"/>
    <w:pPr>
      <w:numPr>
        <w:numId w:val="1"/>
      </w:numPr>
    </w:pPr>
  </w:style>
  <w:style w:type="paragraph" w:styleId="a0">
    <w:name w:val="List Number"/>
    <w:basedOn w:val="ab"/>
    <w:rsid w:val="00454F3F"/>
    <w:pPr>
      <w:numPr>
        <w:numId w:val="2"/>
      </w:numPr>
    </w:pPr>
  </w:style>
  <w:style w:type="paragraph" w:styleId="ad">
    <w:name w:val="footer"/>
    <w:basedOn w:val="a1"/>
    <w:link w:val="Char"/>
    <w:uiPriority w:val="99"/>
    <w:rsid w:val="00454F3F"/>
    <w:pPr>
      <w:tabs>
        <w:tab w:val="center" w:pos="4320"/>
        <w:tab w:val="right" w:pos="8640"/>
      </w:tabs>
    </w:pPr>
  </w:style>
  <w:style w:type="character" w:styleId="ae">
    <w:name w:val="page number"/>
    <w:basedOn w:val="a3"/>
    <w:rsid w:val="00454F3F"/>
  </w:style>
  <w:style w:type="paragraph" w:styleId="af">
    <w:name w:val="Balloon Text"/>
    <w:basedOn w:val="a1"/>
    <w:semiHidden/>
    <w:rsid w:val="00933E04"/>
    <w:rPr>
      <w:rFonts w:ascii="Tahoma" w:hAnsi="Tahoma" w:cs="Tahoma"/>
      <w:sz w:val="16"/>
      <w:szCs w:val="16"/>
    </w:rPr>
  </w:style>
  <w:style w:type="paragraph" w:styleId="af0">
    <w:name w:val="List Paragraph"/>
    <w:basedOn w:val="a1"/>
    <w:uiPriority w:val="34"/>
    <w:qFormat/>
    <w:rsid w:val="00A97D7D"/>
    <w:pPr>
      <w:spacing w:after="200" w:line="276" w:lineRule="auto"/>
      <w:ind w:left="720" w:right="0"/>
      <w:contextualSpacing/>
    </w:pPr>
    <w:rPr>
      <w:rFonts w:ascii="Calibri" w:eastAsia="Calibri" w:hAnsi="Calibri"/>
      <w:sz w:val="22"/>
      <w:szCs w:val="22"/>
      <w:lang w:val="el-GR"/>
    </w:rPr>
  </w:style>
  <w:style w:type="character" w:styleId="af1">
    <w:name w:val="Strong"/>
    <w:basedOn w:val="a3"/>
    <w:uiPriority w:val="22"/>
    <w:qFormat/>
    <w:rsid w:val="002923C1"/>
    <w:rPr>
      <w:b/>
      <w:bCs/>
    </w:rPr>
  </w:style>
  <w:style w:type="character" w:customStyle="1" w:styleId="Char">
    <w:name w:val="Υποσέλιδο Char"/>
    <w:basedOn w:val="a3"/>
    <w:link w:val="ad"/>
    <w:uiPriority w:val="99"/>
    <w:rsid w:val="0091504F"/>
    <w:rPr>
      <w:lang w:val="en-US" w:eastAsia="en-US"/>
    </w:rPr>
  </w:style>
  <w:style w:type="character" w:styleId="-">
    <w:name w:val="Hyperlink"/>
    <w:basedOn w:val="a3"/>
    <w:rsid w:val="00E221CE"/>
    <w:rPr>
      <w:color w:val="0000FF" w:themeColor="hyperlink"/>
      <w:u w:val="single"/>
    </w:rPr>
  </w:style>
  <w:style w:type="paragraph" w:customStyle="1" w:styleId="Default">
    <w:name w:val="Default"/>
    <w:rsid w:val="00B45113"/>
    <w:pPr>
      <w:autoSpaceDE w:val="0"/>
      <w:autoSpaceDN w:val="0"/>
      <w:adjustRightInd w:val="0"/>
    </w:pPr>
    <w:rPr>
      <w:rFonts w:ascii="HiddenHorzOCl" w:hAnsi="HiddenHorzOCl" w:cs="HiddenHorzOC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ocuments%20and%20Settings\spiros\&#917;&#960;&#953;&#966;&#940;&#957;&#949;&#953;&#945;%20&#949;&#961;&#947;&#945;&#963;&#943;&#945;&#962;\&#931;&#933;&#915;&#922;&#917;&#925;&#932;&#929;&#937;&#932;&#921;&#922;&#927;%20&#928;&#923;&#913;&#925;&#927;%20&#928;&#923;&#919;&#929;&#937;&#924;&#937;&#925;\&#904;&#969;&#962;%20&#954;&#945;&#953;%2022.12.14%20ANA&#923;YTIKA%20&#928;&#923;&#919;&#929;&#937;&#924;&#917;&#931;%20&#928;&#917;&#928;%20&#924;&#924;&#917;.xlsx" TargetMode="External"/><Relationship Id="rId1" Type="http://schemas.openxmlformats.org/officeDocument/2006/relationships/image" Target="../media/image3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l-GR"/>
  <c:chart>
    <c:title>
      <c:tx>
        <c:rich>
          <a:bodyPr/>
          <a:lstStyle/>
          <a:p>
            <a:pPr>
              <a:defRPr sz="1400" u="sng">
                <a:solidFill>
                  <a:sysClr val="windowText" lastClr="000000"/>
                </a:solidFill>
              </a:defRPr>
            </a:pPr>
            <a:r>
              <a:rPr lang="el-GR" sz="1400" u="sng">
                <a:solidFill>
                  <a:sysClr val="windowText" lastClr="000000"/>
                </a:solidFill>
              </a:rPr>
              <a:t>Περιφερειακή</a:t>
            </a:r>
            <a:r>
              <a:rPr lang="el-GR" sz="1400" u="sng" baseline="0">
                <a:solidFill>
                  <a:sysClr val="windowText" lastClr="000000"/>
                </a:solidFill>
              </a:rPr>
              <a:t> Κατανομή Πληρωμών ΠΕΠ/ΜΜΕ</a:t>
            </a:r>
            <a:endParaRPr lang="el-GR" sz="1400" u="sng">
              <a:solidFill>
                <a:sysClr val="windowText" lastClr="000000"/>
              </a:solidFill>
            </a:endParaRPr>
          </a:p>
        </c:rich>
      </c:tx>
      <c:layout/>
    </c:title>
    <c:view3D>
      <c:rotX val="0"/>
      <c:rotY val="90"/>
      <c:rAngAx val="1"/>
    </c:view3D>
    <c:plotArea>
      <c:layout/>
      <c:bar3DChart>
        <c:barDir val="bar"/>
        <c:grouping val="clustered"/>
        <c:ser>
          <c:idx val="0"/>
          <c:order val="0"/>
          <c:tx>
            <c:strRef>
              <c:f>'έως κ 30.12.14'!$B$38</c:f>
              <c:strCache>
                <c:ptCount val="1"/>
                <c:pt idx="0">
                  <c:v>Πληρωμές σε € (έως 30/12/2014)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dLbls>
            <c:dLbl>
              <c:idx val="0"/>
              <c:layout>
                <c:manualLayout>
                  <c:x val="2.1970474795800006E-2"/>
                  <c:y val="9.4015988954523386E-17"/>
                </c:manualLayout>
              </c:layout>
              <c:showVal val="1"/>
            </c:dLbl>
            <c:dLbl>
              <c:idx val="1"/>
              <c:layout>
                <c:manualLayout>
                  <c:x val="2.0597320121062551E-2"/>
                  <c:y val="-9.4015988954523386E-17"/>
                </c:manualLayout>
              </c:layout>
              <c:showVal val="1"/>
            </c:dLbl>
            <c:dLbl>
              <c:idx val="2"/>
              <c:layout>
                <c:manualLayout>
                  <c:x val="2.7463093494750065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2.3343629470537485E-2"/>
                  <c:y val="9.4015988954523386E-17"/>
                </c:manualLayout>
              </c:layout>
              <c:showVal val="1"/>
            </c:dLbl>
            <c:dLbl>
              <c:idx val="4"/>
              <c:layout>
                <c:manualLayout>
                  <c:x val="2.0597320121062551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1.7851010771587572E-2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2.0597320121062551E-2"/>
                  <c:y val="0"/>
                </c:manualLayout>
              </c:layout>
              <c:showVal val="1"/>
            </c:dLbl>
            <c:dLbl>
              <c:idx val="7"/>
              <c:layout>
                <c:manualLayout>
                  <c:x val="1.9224165446325055E-2"/>
                  <c:y val="5.1282040928318081E-3"/>
                </c:manualLayout>
              </c:layout>
              <c:showVal val="1"/>
            </c:dLbl>
            <c:dLbl>
              <c:idx val="8"/>
              <c:layout>
                <c:manualLayout>
                  <c:x val="1.9224165446325055E-2"/>
                  <c:y val="0"/>
                </c:manualLayout>
              </c:layout>
              <c:showVal val="1"/>
            </c:dLbl>
            <c:dLbl>
              <c:idx val="9"/>
              <c:layout>
                <c:manualLayout>
                  <c:x val="2.1970474795800058E-2"/>
                  <c:y val="0"/>
                </c:manualLayout>
              </c:layout>
              <c:showVal val="1"/>
            </c:dLbl>
            <c:dLbl>
              <c:idx val="10"/>
              <c:layout>
                <c:manualLayout>
                  <c:x val="2.4716784145274985E-2"/>
                  <c:y val="0"/>
                </c:manualLayout>
              </c:layout>
              <c:showVal val="1"/>
            </c:dLbl>
            <c:dLbl>
              <c:idx val="11"/>
              <c:layout>
                <c:manualLayout>
                  <c:x val="2.8836248169487568E-2"/>
                  <c:y val="2.35039972386308E-17"/>
                </c:manualLayout>
              </c:layout>
              <c:showVal val="1"/>
            </c:dLbl>
            <c:dLbl>
              <c:idx val="12"/>
              <c:layout>
                <c:manualLayout>
                  <c:x val="2.1970474795800006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1100" b="1"/>
                </a:pPr>
                <a:endParaRPr lang="el-GR"/>
              </a:p>
            </c:txPr>
            <c:showVal val="1"/>
          </c:dLbls>
          <c:cat>
            <c:strRef>
              <c:f>'έως κ 30.12.14'!$A$39:$A$51</c:f>
              <c:strCache>
                <c:ptCount val="13"/>
                <c:pt idx="0">
                  <c:v>ΚΕΝΤΡΙΚΗ ΜΑΚΕΔΟΝΙΑ</c:v>
                </c:pt>
                <c:pt idx="1">
                  <c:v>ΑΤΤΙΚΗ</c:v>
                </c:pt>
                <c:pt idx="2">
                  <c:v>ΑΜΘ</c:v>
                </c:pt>
                <c:pt idx="3">
                  <c:v>ΉΠΕΙΡΟΣ</c:v>
                </c:pt>
                <c:pt idx="4">
                  <c:v>ΚΡΗΤΗ</c:v>
                </c:pt>
                <c:pt idx="5">
                  <c:v>ΔΥΤΙΚΗ ΕΛΛΑΔΑ</c:v>
                </c:pt>
                <c:pt idx="6">
                  <c:v>ΝΟΤΙΟ ΑΙΓΑΙΟ</c:v>
                </c:pt>
                <c:pt idx="7">
                  <c:v>ΙΟΝΙΑ ΝΗΣΙΑ</c:v>
                </c:pt>
                <c:pt idx="8">
                  <c:v>ΠΕΛΟΠΟΝΝΗΣΟΣ</c:v>
                </c:pt>
                <c:pt idx="9">
                  <c:v>ΣΤΕΡΕΑ ΕΛΛΑΔΑ</c:v>
                </c:pt>
                <c:pt idx="10">
                  <c:v>ΘΕΣΣΑΛΙΑ</c:v>
                </c:pt>
                <c:pt idx="11">
                  <c:v>ΒΟΡΕΙΟ ΑΙΓΑΙΟ</c:v>
                </c:pt>
                <c:pt idx="12">
                  <c:v>ΔΥΤΙΚΗ ΜΑΚΕΔΟΝΙΑ</c:v>
                </c:pt>
              </c:strCache>
            </c:strRef>
          </c:cat>
          <c:val>
            <c:numRef>
              <c:f>'έως κ 30.12.14'!$B$39:$B$51</c:f>
              <c:numCache>
                <c:formatCode>#,##0.00\ "€"</c:formatCode>
                <c:ptCount val="13"/>
                <c:pt idx="0">
                  <c:v>24866629.48999998</c:v>
                </c:pt>
                <c:pt idx="1">
                  <c:v>20211677.640000008</c:v>
                </c:pt>
                <c:pt idx="2">
                  <c:v>19156811.669999991</c:v>
                </c:pt>
                <c:pt idx="3">
                  <c:v>14649573.739999987</c:v>
                </c:pt>
                <c:pt idx="4">
                  <c:v>12527793.070000004</c:v>
                </c:pt>
                <c:pt idx="5">
                  <c:v>11093256.130000003</c:v>
                </c:pt>
                <c:pt idx="6">
                  <c:v>9713639.569999991</c:v>
                </c:pt>
                <c:pt idx="7">
                  <c:v>9401516.790000001</c:v>
                </c:pt>
                <c:pt idx="8">
                  <c:v>8482111.5900000017</c:v>
                </c:pt>
                <c:pt idx="9">
                  <c:v>7698796.7500000009</c:v>
                </c:pt>
                <c:pt idx="10">
                  <c:v>6222814.7600000026</c:v>
                </c:pt>
                <c:pt idx="11">
                  <c:v>3550434.2999999993</c:v>
                </c:pt>
                <c:pt idx="12">
                  <c:v>2848197.65</c:v>
                </c:pt>
              </c:numCache>
            </c:numRef>
          </c:val>
        </c:ser>
        <c:shape val="box"/>
        <c:axId val="94478336"/>
        <c:axId val="94479872"/>
        <c:axId val="0"/>
      </c:bar3DChart>
      <c:catAx>
        <c:axId val="94478336"/>
        <c:scaling>
          <c:orientation val="minMax"/>
        </c:scaling>
        <c:axPos val="l"/>
        <c:tickLblPos val="nextTo"/>
        <c:txPr>
          <a:bodyPr/>
          <a:lstStyle/>
          <a:p>
            <a:pPr>
              <a:defRPr sz="1050" b="1" i="1">
                <a:solidFill>
                  <a:srgbClr val="002060"/>
                </a:solidFill>
              </a:defRPr>
            </a:pPr>
            <a:endParaRPr lang="el-GR"/>
          </a:p>
        </c:txPr>
        <c:crossAx val="94479872"/>
        <c:crosses val="autoZero"/>
        <c:auto val="1"/>
        <c:lblAlgn val="ctr"/>
        <c:lblOffset val="100"/>
      </c:catAx>
      <c:valAx>
        <c:axId val="94479872"/>
        <c:scaling>
          <c:orientation val="minMax"/>
        </c:scaling>
        <c:axPos val="b"/>
        <c:majorGridlines/>
        <c:numFmt formatCode="#,##0.00\ &quot;€&quot;" sourceLinked="1"/>
        <c:tickLblPos val="nextTo"/>
        <c:txPr>
          <a:bodyPr/>
          <a:lstStyle/>
          <a:p>
            <a:pPr>
              <a:defRPr i="1"/>
            </a:pPr>
            <a:endParaRPr lang="el-GR"/>
          </a:p>
        </c:txPr>
        <c:crossAx val="94478336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b="1"/>
          </a:pPr>
          <a:endParaRPr lang="el-GR"/>
        </a:p>
      </c:txPr>
    </c:legend>
    <c:plotVisOnly val="1"/>
  </c:chart>
  <c:spPr>
    <a:blipFill>
      <a:blip xmlns:r="http://schemas.openxmlformats.org/officeDocument/2006/relationships" r:embed="rId1"/>
      <a:tile tx="0" ty="0" sx="100000" sy="100000" flip="none" algn="tl"/>
    </a:blipFill>
  </c:spPr>
  <c:externalData r:id="rId2"/>
</c:chartSpace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053CE-7AEE-4510-A59B-B31679048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214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Καλημέρα κυρία</vt:lpstr>
      <vt:lpstr>Καλημέρα κυρία </vt:lpstr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Καλημέρα κυρία</dc:title>
  <dc:subject/>
  <dc:creator>g</dc:creator>
  <cp:keywords/>
  <cp:lastModifiedBy>lina</cp:lastModifiedBy>
  <cp:revision>8</cp:revision>
  <cp:lastPrinted>2014-01-21T11:01:00Z</cp:lastPrinted>
  <dcterms:created xsi:type="dcterms:W3CDTF">2014-12-29T14:45:00Z</dcterms:created>
  <dcterms:modified xsi:type="dcterms:W3CDTF">2014-12-30T11:01:00Z</dcterms:modified>
</cp:coreProperties>
</file>