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F5BAD" w14:textId="77777777" w:rsidR="005E1F37" w:rsidRPr="00BD5918" w:rsidRDefault="005E1F37" w:rsidP="005E1F37">
      <w:pPr>
        <w:autoSpaceDE w:val="0"/>
        <w:autoSpaceDN w:val="0"/>
        <w:adjustRightInd w:val="0"/>
        <w:spacing w:before="120"/>
        <w:ind w:right="731"/>
        <w:jc w:val="both"/>
        <w:rPr>
          <w:rFonts w:cs="MyriadPro-Semibold"/>
          <w:b/>
          <w:bCs/>
        </w:rPr>
      </w:pPr>
      <w:r w:rsidRPr="00BD5918">
        <w:rPr>
          <w:rFonts w:cs="MyriadPro-Semibold"/>
          <w:b/>
          <w:bCs/>
        </w:rPr>
        <w:t xml:space="preserve">Α. ΕΠΙΛΕΞΙΜΕΣ ΔΑΠΑΝΕΣ ΠΕΡΙΦΕΡΕΙΑΚΩΝ ΕΝΙΣΧΥΣΕΩΝ (Άρθρο </w:t>
      </w:r>
      <w:r w:rsidR="00025431">
        <w:rPr>
          <w:rFonts w:cs="MyriadPro-Semibold"/>
          <w:b/>
          <w:bCs/>
        </w:rPr>
        <w:t>6</w:t>
      </w:r>
      <w:r w:rsidRPr="00BD5918">
        <w:rPr>
          <w:rFonts w:cs="MyriadPro-Semibold"/>
          <w:b/>
          <w:bCs/>
        </w:rPr>
        <w:t xml:space="preserve"> ν.</w:t>
      </w:r>
      <w:r w:rsidR="00AF4557">
        <w:rPr>
          <w:rFonts w:cs="MyriadPro-Semibold"/>
          <w:b/>
          <w:bCs/>
        </w:rPr>
        <w:t>4887/2022</w:t>
      </w:r>
      <w:r w:rsidRPr="00BD5918">
        <w:rPr>
          <w:rFonts w:cs="MyriadPro-Semibold"/>
          <w:b/>
          <w:bCs/>
        </w:rPr>
        <w:t>)</w:t>
      </w:r>
    </w:p>
    <w:p w14:paraId="28ACDC48"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1. Ως επιλέξιμες δαπάνες «περιφερειακών ενισχύσεων» των επενδυτικών σχεδίων για την εφαρμογή του παρόντος καθεστώτος ενισχύσεων νοούνται οι κάτωθι, με τους όρους και τις προϋποθέσεις των επόμενων παραγράφων:</w:t>
      </w:r>
    </w:p>
    <w:p w14:paraId="0A8B873B"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α.</w:t>
      </w:r>
      <w:r w:rsidRPr="00BD5918">
        <w:rPr>
          <w:rFonts w:cs="MyriadPro-Regular"/>
          <w:b/>
        </w:rPr>
        <w:t xml:space="preserve"> </w:t>
      </w:r>
      <w:r w:rsidRPr="00BD5918">
        <w:rPr>
          <w:rFonts w:cs="MyriadPro-Regular"/>
        </w:rPr>
        <w:t xml:space="preserve">επενδυτικές δαπάνες σε </w:t>
      </w:r>
      <w:r w:rsidRPr="00BD5918">
        <w:rPr>
          <w:rFonts w:cs="MyriadPro-Regular"/>
          <w:b/>
        </w:rPr>
        <w:t>ενσώματα στοιχεία ενεργητικού</w:t>
      </w:r>
      <w:r w:rsidRPr="00BD5918">
        <w:rPr>
          <w:rFonts w:cs="MyriadPro-Regular"/>
        </w:rPr>
        <w:t>,</w:t>
      </w:r>
    </w:p>
    <w:p w14:paraId="25CFAA71"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 xml:space="preserve">β. επενδυτικές δαπάνες σε </w:t>
      </w:r>
      <w:r w:rsidRPr="00BD5918">
        <w:rPr>
          <w:rFonts w:cs="MyriadPro-Regular"/>
          <w:b/>
        </w:rPr>
        <w:t>άυλα στοιχεία ενεργητικού</w:t>
      </w:r>
      <w:r w:rsidRPr="00BD5918">
        <w:rPr>
          <w:rFonts w:cs="MyriadPro-Regular"/>
        </w:rPr>
        <w:t>,</w:t>
      </w:r>
    </w:p>
    <w:p w14:paraId="2ACA79E2"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 xml:space="preserve">γ. το </w:t>
      </w:r>
      <w:r w:rsidRPr="00BD5918">
        <w:rPr>
          <w:rFonts w:cs="MyriadPro-Regular"/>
          <w:b/>
        </w:rPr>
        <w:t>μισθολογικό κόστος των νέων θέσεων εργασίας</w:t>
      </w:r>
      <w:r w:rsidRPr="00BD5918">
        <w:rPr>
          <w:rFonts w:cs="MyriadPro-Regular"/>
        </w:rPr>
        <w:t xml:space="preserve"> που δημιουργούνται ως αποτέλεσμα της υλοποίησης του επενδυτικού σχεδίου υπολογιζόμενο για περίοδο δύο (2) ετών από τη δημιουργία κάθε θέσης. Το ως άνω μισθολογικό κόστος  ενισχύεται </w:t>
      </w:r>
      <w:r w:rsidRPr="00BD5918">
        <w:rPr>
          <w:rFonts w:cs="MyriadPro-Regular"/>
          <w:u w:val="single"/>
        </w:rPr>
        <w:t>μόνο αυτοτελώς</w:t>
      </w:r>
      <w:r w:rsidRPr="00BD5918">
        <w:rPr>
          <w:rFonts w:cs="MyriadPro-Regular"/>
        </w:rPr>
        <w:t xml:space="preserve"> και όχι σε συνδυασμό με τις περιπτώσεις α΄ ή/και β΄.</w:t>
      </w:r>
    </w:p>
    <w:p w14:paraId="34B29BDC"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2. Ως επιλέξιμο κόστος ορίζεται το κόστος των δαπανών, οι οποίες επιτρέπεται να ενισχυθούν βάσει του ενωσιακού και εθνικού δικαίου. Ως ενισχυόμενο κόστος ορίζεται το μέρος των επιλέξιμων δαπανών, το οποίο τελικά ενισχύεται βάσει των ορίων και περιορισμών (μέγιστα ποσοστά, ανώτατα ποσά) του ν. </w:t>
      </w:r>
      <w:r w:rsidR="00AF4557">
        <w:rPr>
          <w:rFonts w:cs="MyriadPro-Regular"/>
        </w:rPr>
        <w:t>4887/2022</w:t>
      </w:r>
      <w:r w:rsidRPr="00BD5918">
        <w:rPr>
          <w:rFonts w:cs="MyriadPro-Regular"/>
        </w:rPr>
        <w:t xml:space="preserve"> και της οικείας προκήρυξης καθεστώτος.</w:t>
      </w:r>
    </w:p>
    <w:p w14:paraId="431208B6"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3. Οι επιλέξιμες δαπάνες σε </w:t>
      </w:r>
      <w:r w:rsidRPr="00BD5918">
        <w:rPr>
          <w:rFonts w:cs="MyriadPro-Regular"/>
          <w:b/>
        </w:rPr>
        <w:t>ενσώματα στοιχεία ενεργητικού</w:t>
      </w:r>
      <w:r w:rsidRPr="00BD5918">
        <w:rPr>
          <w:rFonts w:cs="MyriadPro-Regular"/>
        </w:rPr>
        <w:t xml:space="preserve"> είναι οι ακόλουθες:</w:t>
      </w:r>
    </w:p>
    <w:p w14:paraId="25E4F407"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α. Η κατασκευή, η επέκταση, ο εκσυγχρονισμός κτηριακών εγκαταστάσεων και ειδικών και βοηθητικών εγκαταστάσεων των κτηρίων και οι κατασκευές για τη διασφάλιση της προσβασιμότητας στα άτομα με αναπηρία, καθώς και η διαμόρφωση του περιβάλλοντος χώρου </w:t>
      </w:r>
      <w:r w:rsidRPr="00BD5918">
        <w:rPr>
          <w:rFonts w:eastAsia="Arial" w:cs="Calibri"/>
          <w:iCs/>
          <w:lang w:bidi="el-GR"/>
        </w:rPr>
        <w:t>στα οποία περιλαμβάνονται και οι δαπάνες έκδοσης οικοδομικής αδείας</w:t>
      </w:r>
      <w:r w:rsidRPr="00BD5918">
        <w:rPr>
          <w:rFonts w:cs="MyriadPro-Regular"/>
        </w:rPr>
        <w:t>. Οι δαπάνες αυτές ενισχύονται και όταν πραγματοποιούνται επί κατασκευών που είχαν ήδη υπαχθεί στις διατάξεις είτε του ν. 1337/1983 (Α΄33) είτε του ν. 4178/2013 (Α΄174) είτε του ν. 4495/2017 (Α΄167) κατά τον χρόνο υποβολής του αιτήματος υπαγωγής στα καθεστώτα ενίσχυσης του παρόντος. Η έναρξη καταβολής των ενισχύσεων του άρθρου 20 δεν μπορεί να πραγματοποιηθεί εφόσον στο εγκεκριμένο φυσικό αντικείμενο της επένδυσης περιλαμβάνονται κατασκευές που δεν έχει περαιωθεί η ως άνω διαδικασία ρύθμισής τους.</w:t>
      </w:r>
      <w:r w:rsidR="00970A9F" w:rsidRPr="00970A9F">
        <w:rPr>
          <w:rFonts w:cs="MyriadPro-Regular"/>
        </w:rPr>
        <w:t xml:space="preserve"> </w:t>
      </w:r>
      <w:r w:rsidRPr="00BD5918">
        <w:rPr>
          <w:rFonts w:cs="MyriadPro-Regular"/>
        </w:rPr>
        <w:t xml:space="preserve">Οι δαπάνες αυτές αθροιστικά δεν μπορούν να υπερβαίνουν το </w:t>
      </w:r>
      <w:r w:rsidRPr="00BD5918">
        <w:rPr>
          <w:rFonts w:cs="MyriadPro-Regular"/>
          <w:b/>
        </w:rPr>
        <w:t>45%</w:t>
      </w:r>
      <w:r w:rsidRPr="00BD5918">
        <w:rPr>
          <w:rFonts w:cs="MyriadPro-Regular"/>
        </w:rPr>
        <w:t xml:space="preserve"> του συνόλου των επιλέξιμων δαπανών περιφερειακών ενισχύσεων. Ο συντελεστής αυτός διαμορφώνεται στο </w:t>
      </w:r>
      <w:r w:rsidRPr="00BD5918">
        <w:rPr>
          <w:rFonts w:cs="MyriadPro-Regular"/>
          <w:b/>
        </w:rPr>
        <w:t>70%</w:t>
      </w:r>
      <w:r w:rsidRPr="00BD5918">
        <w:rPr>
          <w:rFonts w:cs="MyriadPro-Regular"/>
        </w:rPr>
        <w:t xml:space="preserve"> για τις αντίστοιχες δαπάνες των επενδυτικών σχεδίων </w:t>
      </w:r>
      <w:r w:rsidR="00045B0E">
        <w:t>της υποπερ. βγ΄ της περ. β΄ της παρ. 4 του Παραρτήματος Α΄. Σ</w:t>
      </w:r>
      <w:r w:rsidRPr="00BD5918">
        <w:rPr>
          <w:rFonts w:cs="MyriadPro-Regular"/>
        </w:rPr>
        <w:t xml:space="preserve"> (Υπηρεσίες μεταφοράς με διαχείριση της αλυσίδας εφοδιασμού προς τρίτους – logistics). Ο ως άνω συντελεστής διαμορφώνεται στο </w:t>
      </w:r>
      <w:r w:rsidRPr="00BD5918">
        <w:rPr>
          <w:rFonts w:cs="MyriadPro-Regular"/>
          <w:b/>
        </w:rPr>
        <w:t>80%</w:t>
      </w:r>
      <w:r w:rsidRPr="00BD5918">
        <w:rPr>
          <w:rFonts w:cs="MyriadPro-Regular"/>
        </w:rPr>
        <w:t xml:space="preserve"> για επενδυτικά σχέδια που υλοποιούνται σε κτήρια, τα οποία είναι χαρακτηρισμένα ως διατηρητέα.</w:t>
      </w:r>
    </w:p>
    <w:p w14:paraId="5B727613"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β. Η αγορά του συνόλου ή και μέρους των υφιστάμενων παγίων στοιχείων ενεργητικού (κτίρια, μηχανήματα και λοιπός εξοπλισμός), ή μιας </w:t>
      </w:r>
      <w:r w:rsidRPr="00BD5918">
        <w:rPr>
          <w:rFonts w:eastAsia="Arial" w:cs="Calibri"/>
          <w:iCs/>
          <w:lang w:bidi="el-GR"/>
        </w:rPr>
        <w:t>επιχειρηματικής εγκατάστασης</w:t>
      </w:r>
      <w:r w:rsidRPr="00BD5918">
        <w:rPr>
          <w:rFonts w:cs="MyriadPro-Regular"/>
        </w:rPr>
        <w:t>, , εφόσον συντρέχουν σωρευτικά οι εξής προϋποθέσεις:</w:t>
      </w:r>
    </w:p>
    <w:p w14:paraId="5128A652"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 xml:space="preserve">αα. </w:t>
      </w:r>
      <w:r w:rsidRPr="00BD5918">
        <w:rPr>
          <w:rFonts w:eastAsia="Arial" w:cs="Calibri"/>
          <w:iCs/>
          <w:lang w:bidi="el-GR"/>
        </w:rPr>
        <w:t>η επιχειρηματική αυτή εγκατάσταση έχει κλείσει</w:t>
      </w:r>
      <w:r w:rsidR="00970A9F" w:rsidRPr="00970A9F">
        <w:rPr>
          <w:rFonts w:eastAsia="Arial" w:cs="Calibri"/>
          <w:iCs/>
          <w:lang w:bidi="el-GR"/>
        </w:rPr>
        <w:t xml:space="preserve"> </w:t>
      </w:r>
      <w:r w:rsidR="00970A9F">
        <w:rPr>
          <w:rFonts w:eastAsia="Arial" w:cs="Calibri"/>
          <w:iCs/>
          <w:lang w:bidi="el-GR"/>
        </w:rPr>
        <w:t>προ τουλάχιστον δύο ετών.</w:t>
      </w:r>
      <w:r w:rsidRPr="00BD5918">
        <w:rPr>
          <w:rFonts w:cs="MyriadPro-Regular"/>
        </w:rPr>
        <w:t>,</w:t>
      </w:r>
    </w:p>
    <w:p w14:paraId="1F817574"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ββ. η αγορά πραγματοποιείται από το φορέα της επένδυσης που δεν σχετίζεται με τον πωλητή,</w:t>
      </w:r>
      <w:r w:rsidRPr="00BD5918">
        <w:rPr>
          <w:rFonts w:eastAsia="Arial" w:cs="Calibri"/>
          <w:iCs/>
          <w:lang w:bidi="el-GR"/>
        </w:rPr>
        <w:t xml:space="preserve"> εκτός </w:t>
      </w:r>
      <w:r w:rsidR="00025431">
        <w:t>εάν πρόκειται για μικρή επιχείρηση, η οποία αποκτάται από υπάλληλο του αρχικού ιδιοκτήτη, ο οποίος δεν έχει συγγένεια μέχρι 3ου βαθμού με τον ιδιοκτήτη / ιδιοκτήτες της μονάδας που έπαυσε τη λειτουργία της (σε περίπτωση νομικού προσώπου στη θέση του ιδιοκτήτη εννοούνται τα φυσικά πρόσωπα που κατέχουν μερίδιο / μετοχές του εταιρικού / μετοχικού κεφαλαίου) και η υπαλληλική σχέση να είχε διάρκεια τουλάχιστον δύο (2) ετών,</w:t>
      </w:r>
    </w:p>
    <w:p w14:paraId="44839891"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lastRenderedPageBreak/>
        <w:t>γγ. η σχετική συναλλαγή πραγματοποιείται υπό τους συνήθεις όρους της αγοράς,</w:t>
      </w:r>
    </w:p>
    <w:p w14:paraId="0780B9B6" w14:textId="77777777" w:rsidR="005E1F37" w:rsidRPr="00BD5918" w:rsidRDefault="005E1F37" w:rsidP="005E1F37">
      <w:pPr>
        <w:spacing w:before="120"/>
        <w:ind w:left="720" w:right="731"/>
        <w:jc w:val="both"/>
        <w:rPr>
          <w:rFonts w:cs="MyriadPro-Regular"/>
        </w:rPr>
      </w:pPr>
      <w:proofErr w:type="spellStart"/>
      <w:r w:rsidRPr="00BD5918">
        <w:rPr>
          <w:rFonts w:cs="MyriadPro-Regular"/>
        </w:rPr>
        <w:t>δδ</w:t>
      </w:r>
      <w:proofErr w:type="spellEnd"/>
      <w:r w:rsidRPr="00BD5918">
        <w:rPr>
          <w:rFonts w:cs="MyriadPro-Regular"/>
        </w:rPr>
        <w:t xml:space="preserve">. Σε περίπτωση κατά την οποία στοιχεία ενεργητικού έχουν στο παρελθόν επιχορηγηθεί ή επιδοτηθεί μέσω αναπτυξιακών νόμων ή άλλων καθεστώτων ενισχύσεων, </w:t>
      </w:r>
      <w:r w:rsidRPr="00BD5918">
        <w:rPr>
          <w:rFonts w:eastAsia="Arial" w:cs="Calibri"/>
          <w:iCs/>
          <w:lang w:bidi="el-GR"/>
        </w:rPr>
        <w:t>το κόστος των εν λόγω στοιχείων ενεργητικού αφαιρείται από τις επιλέξιμες δαπάνες του υποβαλλόμενου επενδυτικού σχεδίου που συνδέονται με την απόκτηση επιχειρηματικής εγκατάστασης</w:t>
      </w:r>
      <w:r w:rsidRPr="00BD5918">
        <w:rPr>
          <w:rFonts w:cs="MyriadPro-Regular"/>
        </w:rPr>
        <w:t>.</w:t>
      </w:r>
    </w:p>
    <w:p w14:paraId="70613615"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γ. Η αγορά και εγκατάσταση καινούργιων σύγχρονων μηχανημάτων και λοιπού εξοπλισμού, συμπεριλαμβανομένων των τεχνικών εγκαταστάσεων και των μεταφορικών μέσων που κινούνται εντός του χώρου της εντασσόμενης μονάδας.</w:t>
      </w:r>
    </w:p>
    <w:p w14:paraId="5C64C1F5" w14:textId="77777777" w:rsidR="005E1F37" w:rsidRPr="00BD5918" w:rsidRDefault="005E1F37" w:rsidP="005E1F37">
      <w:pPr>
        <w:autoSpaceDE w:val="0"/>
        <w:autoSpaceDN w:val="0"/>
        <w:adjustRightInd w:val="0"/>
        <w:spacing w:before="120"/>
        <w:ind w:right="731"/>
        <w:jc w:val="both"/>
      </w:pPr>
      <w:r w:rsidRPr="00BD5918">
        <w:rPr>
          <w:rFonts w:cs="MyriadPro-Regular"/>
        </w:rPr>
        <w:t xml:space="preserve">δ. Τα μισθώματα της χρηματοδοτικής μίσθωσης καινούργιων σύγχρονων μηχανημάτων και λοιπού εξοπλισμού του οποίου αποκτάται η χρήση, και με τον όρο ότι στη σύμβαση χρηματοδοτικής μίσθωσης προβλέπεται ότι ο εξοπλισμός θα περιέλθει στην κυριότητα του μισθωτή κατά τη λήξη της σύμβασης. </w:t>
      </w:r>
    </w:p>
    <w:p w14:paraId="2071B770"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ε. Οι δαπάνες εκσυγχρονισμού ειδικών εγκαταστάσεων (που δεν αφορούν σε κτήρια) και μηχανολογικών εγκαταστάσεων.</w:t>
      </w:r>
    </w:p>
    <w:p w14:paraId="4596F896"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4. Οι επιλέξιμες δαπάνες σε </w:t>
      </w:r>
      <w:r w:rsidRPr="00BD5918">
        <w:rPr>
          <w:rFonts w:cs="MyriadPro-Regular"/>
          <w:b/>
        </w:rPr>
        <w:t>άυλα στοιχεία ενεργητικού</w:t>
      </w:r>
      <w:r w:rsidRPr="00BD5918">
        <w:rPr>
          <w:rFonts w:cs="MyriadPro-Regular"/>
        </w:rPr>
        <w:t xml:space="preserve"> είναι οι ακόλουθες:</w:t>
      </w:r>
    </w:p>
    <w:p w14:paraId="4BCB7579"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α. μεταφορά τεχνολογίας μέσω της αγοράς δικαιωμάτων πνευματικής ιδιοκτησίας, αδειών εκμετάλλευσης, ευρεσιτεχνιών, τεχνογνωσίας και μη κατοχυρωμένων τεχνικών γνώσεων,</w:t>
      </w:r>
    </w:p>
    <w:p w14:paraId="57667AC6"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β. συστήματα διασφάλισης και ελέγχου ποιότητας, πιστοποιήσεων, προμήθειας και εγκατάστασης λογισμικού και συστημάτων οργάνωσης της επιχείρησης.</w:t>
      </w:r>
    </w:p>
    <w:p w14:paraId="1180D347"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Οι ως άνω περιγραφόμενες δαπάνες πρέπει να πληρούν σωρευτικά τις εξής προϋποθέσεις:</w:t>
      </w:r>
    </w:p>
    <w:p w14:paraId="1635FA00"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 xml:space="preserve">αα. να χρησιμοποιούνται αποκλειστικά στην επιχειρηματική εγκατάσταση που λαμβάνει την ενίσχυση και να παραμένουν συνδεδεμένες με το έργο, </w:t>
      </w:r>
      <w:r w:rsidR="00025431">
        <w:t>για το χρονικό διάστημα τήρησης των μακροχρόνιων υποχρεώσεων της παρ. β του άρθρου 25</w:t>
      </w:r>
      <w:r w:rsidRPr="00BD5918">
        <w:rPr>
          <w:rFonts w:cs="MyriadPro-Regular"/>
        </w:rPr>
        <w:t>β. να περιλαμβάνονται στα αποσβεστέα στοιχεία ενεργητικού της επιχείρησης, στην οποία χορηγείται η ενίσχυση,</w:t>
      </w:r>
    </w:p>
    <w:p w14:paraId="2FC4961C" w14:textId="77777777" w:rsidR="005E1F37" w:rsidRPr="00BD5918" w:rsidRDefault="006B4BFC" w:rsidP="005E1F37">
      <w:pPr>
        <w:autoSpaceDE w:val="0"/>
        <w:autoSpaceDN w:val="0"/>
        <w:adjustRightInd w:val="0"/>
        <w:spacing w:before="120"/>
        <w:ind w:left="720" w:right="731"/>
        <w:jc w:val="both"/>
        <w:rPr>
          <w:rFonts w:cs="MyriadPro-Regular"/>
        </w:rPr>
      </w:pPr>
      <w:r>
        <w:rPr>
          <w:rFonts w:cs="MyriadPro-Regular"/>
        </w:rPr>
        <w:t>ββ</w:t>
      </w:r>
      <w:r w:rsidR="005E1F37" w:rsidRPr="00BD5918">
        <w:rPr>
          <w:rFonts w:cs="MyriadPro-Regular"/>
        </w:rPr>
        <w:t>. να αγοράζονται, σύμφωνα με τους όρους της αγοράς από τρίτους που δεν έχουν σχέση με τον αγοραστή.</w:t>
      </w:r>
    </w:p>
    <w:p w14:paraId="23BF8E49"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Για τις μεγάλες επιχειρήσεις, οι δαπάνες για άυλα στοιχεία ενεργητικού δεν μπορούν να υπερβούν αθροιστικά το </w:t>
      </w:r>
      <w:r w:rsidR="00025431">
        <w:rPr>
          <w:rFonts w:cs="MyriadPro-Regular"/>
        </w:rPr>
        <w:t>3</w:t>
      </w:r>
      <w:r w:rsidRPr="00BD5918">
        <w:rPr>
          <w:rFonts w:cs="MyriadPro-Regular"/>
        </w:rPr>
        <w:t xml:space="preserve">0% του συνόλου των επιλέξιμων δαπανών περιφερειακών ενισχύσεων. Για τις ΜΜΕ το ανώτατο ποσοστό διαμορφώνεται στο </w:t>
      </w:r>
      <w:r w:rsidR="00025431">
        <w:rPr>
          <w:rFonts w:cs="MyriadPro-Regular"/>
        </w:rPr>
        <w:t>50</w:t>
      </w:r>
      <w:r w:rsidRPr="00BD5918">
        <w:rPr>
          <w:rFonts w:cs="MyriadPro-Regular"/>
        </w:rPr>
        <w:t>%.</w:t>
      </w:r>
    </w:p>
    <w:p w14:paraId="06C23F65"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5. Στην περίπτωση που οι επιλέξιμες δαπάνες υπολογίζονται με βάση το εκτιμώμενο </w:t>
      </w:r>
      <w:r w:rsidRPr="00BD5918">
        <w:rPr>
          <w:rFonts w:cs="MyriadPro-Regular"/>
          <w:b/>
        </w:rPr>
        <w:t>μισθολογικό κόστος των νέων θέσεων εργασίας</w:t>
      </w:r>
      <w:r w:rsidRPr="00BD5918">
        <w:rPr>
          <w:rFonts w:cs="MyriadPro-Regular"/>
        </w:rPr>
        <w:t xml:space="preserve"> που προκύπτουν από την υλοποίηση του επενδυτικού σχεδίου, πρέπει να πληρούνται σωρευτικά οι ακόλουθες προϋποθέσεις:</w:t>
      </w:r>
    </w:p>
    <w:p w14:paraId="6506B3FF"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α. το επενδυτικό έργο συνεπάγεται καθαρή αύξηση του αριθμού των εργαζομένων αποτυπωμένης σε Ετήσιες Μονάδες Εργασίας (ΕΜΕ) στην επιχειρηματική εγκατάσταση και αντιστοίχως στην επιχείρηση, σε σύγκριση με τις ΕΜΕ του προηγούμενου δωδεκαμήνου από την ημερομηνία υποβολής της αίτησης υπαγωγής,</w:t>
      </w:r>
    </w:p>
    <w:p w14:paraId="4D342137" w14:textId="77777777" w:rsidR="005E1F37" w:rsidRPr="00BD5918" w:rsidRDefault="005E1F37" w:rsidP="005E1F37">
      <w:pPr>
        <w:spacing w:before="120"/>
        <w:ind w:right="731"/>
        <w:jc w:val="both"/>
        <w:rPr>
          <w:rFonts w:cs="MyriadPro-Regular"/>
        </w:rPr>
      </w:pPr>
      <w:r w:rsidRPr="00BD5918">
        <w:rPr>
          <w:rFonts w:cs="MyriadPro-Regular"/>
        </w:rPr>
        <w:t>β. η πλήρωση όλων των θέσεων εργασίας πραγματοποιείται εντός τριών (3) ετών από την ημερομηνία ολοκλήρωσης και έναρξης παραγωγικής λειτουργίας της επένδυσης,</w:t>
      </w:r>
    </w:p>
    <w:p w14:paraId="63EB242E"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lastRenderedPageBreak/>
        <w:t>γ. κάθε θέση εργασίας που δημιουργείται μέσω της επένδυσης, διατηρείται στη συγκεκριμένη περιοχή για περίοδο τουλάχιστον πέντε (5) ετών για μεγάλες</w:t>
      </w:r>
      <w:r w:rsidR="00545A42" w:rsidRPr="00545A42">
        <w:rPr>
          <w:rFonts w:cs="MyriadPro-Regular"/>
        </w:rPr>
        <w:t>,</w:t>
      </w:r>
      <w:r w:rsidR="00545A42">
        <w:rPr>
          <w:rFonts w:cs="MyriadPro-Regular"/>
        </w:rPr>
        <w:t xml:space="preserve"> τεσσάρων (4) ετών για</w:t>
      </w:r>
      <w:r w:rsidR="00545A42" w:rsidRPr="00545A42">
        <w:rPr>
          <w:rFonts w:cs="MyriadPro-Regular"/>
        </w:rPr>
        <w:t xml:space="preserve"> </w:t>
      </w:r>
      <w:r w:rsidRPr="00BD5918">
        <w:rPr>
          <w:rFonts w:cs="MyriadPro-Regular"/>
        </w:rPr>
        <w:t>μεσαίες επιχειρήσεις και τριών (3) ετών για μικρές επιχειρήσεις, από την ημερομηνία πρώτης πλήρωσής της.</w:t>
      </w:r>
    </w:p>
    <w:p w14:paraId="4ED7D373" w14:textId="77777777" w:rsidR="005E1F37" w:rsidRPr="00BD5918" w:rsidRDefault="005E1F37" w:rsidP="005E1F37">
      <w:pPr>
        <w:autoSpaceDE w:val="0"/>
        <w:autoSpaceDN w:val="0"/>
        <w:adjustRightInd w:val="0"/>
        <w:spacing w:before="120"/>
        <w:ind w:right="731"/>
        <w:jc w:val="both"/>
        <w:rPr>
          <w:rFonts w:cs="MyriadPro-Regular"/>
          <w:b/>
        </w:rPr>
      </w:pPr>
      <w:r w:rsidRPr="00BD5918">
        <w:rPr>
          <w:rFonts w:cs="MyriadPro-Regular"/>
          <w:b/>
        </w:rPr>
        <w:t>6. Δεν είναι επιλέξιμες οι εξής δαπάνες:</w:t>
      </w:r>
    </w:p>
    <w:p w14:paraId="48D7BB58"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α. τα λειτουργικά έξοδα της επένδυσης,</w:t>
      </w:r>
    </w:p>
    <w:p w14:paraId="173AED46"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β. η αγορά επιβατικών αυτοκινήτων έως έξι (6) θέσεων,</w:t>
      </w:r>
    </w:p>
    <w:p w14:paraId="4AAD42C9"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γ. η </w:t>
      </w:r>
      <w:r w:rsidR="00545A42" w:rsidRPr="00545A42">
        <w:rPr>
          <w:rFonts w:cs="MyriadPro-Regular"/>
        </w:rPr>
        <w:t>αγορά επίπλων και σκευών γραφείου, εκτός εάν είναι βασικό τμήμα του παραγωγικού εξοπλισμού της επένδυσης</w:t>
      </w:r>
    </w:p>
    <w:p w14:paraId="73E8073C"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δ. η αγορά οικοπέδων, γηπέδων και αγροτεμαχίων. Σε περίπτωση αγοράς κτηριακών εγκαταστάσεων δεν μπορεί να ενισχυθεί το τμήμα της δαπάνης που αφορά στην αξία του οικοπέδου επί του οποίου αυτές έχουν ανεγερθεί,</w:t>
      </w:r>
    </w:p>
    <w:p w14:paraId="276A906B"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ε. η εισφορά στο εταιρικό κεφάλαιο της αξίας μηχανημάτων και λοιπών παγίων στοιχείων,</w:t>
      </w:r>
    </w:p>
    <w:p w14:paraId="3E332A05" w14:textId="77777777" w:rsidR="00160DCE" w:rsidRPr="00160DCE" w:rsidRDefault="005E1F37" w:rsidP="00160DCE">
      <w:pPr>
        <w:autoSpaceDE w:val="0"/>
        <w:autoSpaceDN w:val="0"/>
        <w:adjustRightInd w:val="0"/>
        <w:spacing w:before="120"/>
        <w:ind w:right="731"/>
        <w:jc w:val="both"/>
        <w:rPr>
          <w:rFonts w:cs="MyriadPro-Regular"/>
        </w:rPr>
      </w:pPr>
      <w:r w:rsidRPr="00BD5918">
        <w:rPr>
          <w:rFonts w:cs="MyriadPro-Regular"/>
        </w:rPr>
        <w:t>στ. η ανέγερση ή επέκταση κτηριακών εγκαταστάσεων επί γηπέδου</w:t>
      </w:r>
      <w:r w:rsidR="00545A42" w:rsidRPr="00160DCE">
        <w:rPr>
          <w:rFonts w:cs="MyriadPro-Regular"/>
        </w:rPr>
        <w:t xml:space="preserve"> που δεν ανήκει κατά κυριότητα στον φορέα της επένδυσης, εκτός αν τούτο έχει παραχωρηθεί από το Δημόσιο ή από φορέα της Γενικής Κυβέρνησης του άρθρου 14 του ν. 4170/2014 (Α’ 143), ή έχει μισθωθεί από δημόσιο ή ιδιωτικό φορέα, φυσικό ή νομικό πρόσωπο, ή έχει αποκτηθεί επ’ αυτού δικαίωμα επιφανείας για τον σκοπό αυτόν για τόσα έτη όσα ορίζονται στη περ. β του άρθρου 25 περί τήρησης μακροχρόνιων υποχρεώσεων πλέον τεσσάρων (4) ετών</w:t>
      </w:r>
      <w:bookmarkStart w:id="0" w:name="_Hlk93330142"/>
      <w:r w:rsidR="00545A42" w:rsidRPr="00160DCE">
        <w:rPr>
          <w:rFonts w:cs="MyriadPro-Regular"/>
        </w:rPr>
        <w:t xml:space="preserve"> από την </w:t>
      </w:r>
      <w:proofErr w:type="spellStart"/>
      <w:r w:rsidR="00545A42" w:rsidRPr="00160DCE">
        <w:rPr>
          <w:rFonts w:cs="MyriadPro-Regular"/>
        </w:rPr>
        <w:t>πιστοποιηθείσα</w:t>
      </w:r>
      <w:proofErr w:type="spellEnd"/>
      <w:r w:rsidR="00545A42" w:rsidRPr="00160DCE">
        <w:rPr>
          <w:rFonts w:cs="MyriadPro-Regular"/>
        </w:rPr>
        <w:t xml:space="preserve"> ημερομηνία ολοκλήρωσης</w:t>
      </w:r>
      <w:bookmarkEnd w:id="0"/>
      <w:r w:rsidR="00545A42" w:rsidRPr="00160DCE">
        <w:rPr>
          <w:rFonts w:cs="MyriadPro-Regular"/>
        </w:rPr>
        <w:t>.</w:t>
      </w:r>
      <w:r w:rsidRPr="00BD5918">
        <w:rPr>
          <w:rFonts w:cs="MyriadPro-Regular"/>
        </w:rPr>
        <w:t xml:space="preserve"> </w:t>
      </w:r>
      <w:r w:rsidR="00160DCE" w:rsidRPr="00160DCE">
        <w:rPr>
          <w:rFonts w:cs="MyriadPro-Regular"/>
        </w:rPr>
        <w:t>Οι μισθώσεις αυτές, οι οποίες αποτελούν προϋπόθεση της ολοκλήρωσης της επένδυσης, δύναται να καταρτίζονται και με ιδιωτικό έγγραφο, εφόσον τα στοιχεία τους υποβάλλονται ηλεκτρονικά στην αντίστοιχη πλατφόρμα της Ανεξάρτητης Αρχής Δημοσίων Εσόδων (Α.Α.Δ.Ε.) και το συμφωνητικό της μίσθωσης μεταγράφεται στο αρμόδιο υποθηκοφυλακείο, ή καταχωρίζεται στο Κτηματολόγιο αρμοδίως. Μετά από την ολοκλήρωση της διαδικασίας μεταγραφής ή καταχώρισης στο οικείο κτηματολογικό φύλλο, η μίσθωση αποκτά την ισχύ που προβλέπεται στο άρθρο 618 του Αστικού Κώδικα.</w:t>
      </w:r>
    </w:p>
    <w:p w14:paraId="4BDFD0CA" w14:textId="77777777" w:rsidR="005E1F37" w:rsidRPr="00BD5918" w:rsidRDefault="005E1F37" w:rsidP="005E1F37">
      <w:pPr>
        <w:spacing w:before="120"/>
        <w:ind w:right="731"/>
        <w:jc w:val="both"/>
      </w:pPr>
      <w:r w:rsidRPr="00BD5918">
        <w:rPr>
          <w:rFonts w:cs="MyriadPro-Regular"/>
        </w:rPr>
        <w:t xml:space="preserve">7. Δεν επιτρέπεται η σώρευση ενισχύσεων δαπανών του άρθρου </w:t>
      </w:r>
      <w:r w:rsidR="00AF4557">
        <w:rPr>
          <w:rFonts w:cs="MyriadPro-Regular"/>
        </w:rPr>
        <w:t>6</w:t>
      </w:r>
      <w:r w:rsidRPr="00BD5918">
        <w:rPr>
          <w:rFonts w:cs="MyriadPro-Regular"/>
        </w:rPr>
        <w:t xml:space="preserve"> του νόμου 4</w:t>
      </w:r>
      <w:r w:rsidR="00AF4557">
        <w:rPr>
          <w:rFonts w:cs="MyriadPro-Regular"/>
        </w:rPr>
        <w:t>887</w:t>
      </w:r>
      <w:r w:rsidRPr="00BD5918">
        <w:rPr>
          <w:rFonts w:cs="MyriadPro-Regular"/>
        </w:rPr>
        <w:t>/</w:t>
      </w:r>
      <w:r w:rsidR="00AF4557">
        <w:rPr>
          <w:rFonts w:cs="MyriadPro-Regular"/>
        </w:rPr>
        <w:t>22</w:t>
      </w:r>
      <w:r w:rsidRPr="00BD5918">
        <w:rPr>
          <w:rFonts w:cs="MyriadPro-Regular"/>
        </w:rPr>
        <w:t xml:space="preserve"> με τις ενισχύσεις δαπανών του άρθρου </w:t>
      </w:r>
      <w:r w:rsidR="00AF4557">
        <w:rPr>
          <w:rFonts w:cs="MyriadPro-Regular"/>
        </w:rPr>
        <w:t>7</w:t>
      </w:r>
      <w:r w:rsidRPr="00BD5918">
        <w:rPr>
          <w:rFonts w:cs="MyriadPro-Regular"/>
        </w:rPr>
        <w:t xml:space="preserve"> για την ίδια επιλέξιμη δαπάνη.</w:t>
      </w:r>
    </w:p>
    <w:p w14:paraId="6459C074" w14:textId="77777777" w:rsidR="005E1F37" w:rsidRPr="0062044B" w:rsidRDefault="005E1F37" w:rsidP="005E1F37">
      <w:pPr>
        <w:spacing w:before="120"/>
        <w:ind w:right="731"/>
        <w:jc w:val="both"/>
        <w:rPr>
          <w:bCs/>
        </w:rPr>
      </w:pPr>
      <w:r w:rsidRPr="0062044B">
        <w:rPr>
          <w:bCs/>
        </w:rPr>
        <w:t xml:space="preserve">8. Οι δαπάνες Περιφερειακών Ενισχύσεων κατατάσσονται σε μία μόνο ομάδα δαπανών: «Περιφερειακές Ενισχύσεις - επενδυτικές ενισχύσεις (άρθρο 14 ΓΑΚ)» η οποία αναλύεται στις κατηγορίες που παρουσιάζονται παρακάτω: </w:t>
      </w:r>
    </w:p>
    <w:p w14:paraId="623911A2" w14:textId="77777777" w:rsidR="00160DCE" w:rsidRDefault="00160DCE">
      <w: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1F37" w:rsidRPr="005C3C95" w14:paraId="6B5D3E59" w14:textId="77777777" w:rsidTr="003368CD">
        <w:tc>
          <w:tcPr>
            <w:tcW w:w="9288" w:type="dxa"/>
            <w:shd w:val="clear" w:color="auto" w:fill="A6A6A6"/>
          </w:tcPr>
          <w:p w14:paraId="4266587B" w14:textId="77777777" w:rsidR="005E1F37" w:rsidRPr="00BD5918" w:rsidRDefault="005E1F37" w:rsidP="003368CD">
            <w:pPr>
              <w:autoSpaceDE w:val="0"/>
              <w:autoSpaceDN w:val="0"/>
              <w:adjustRightInd w:val="0"/>
              <w:spacing w:before="60" w:after="60"/>
              <w:ind w:left="180" w:right="731" w:hanging="180"/>
              <w:jc w:val="center"/>
              <w:rPr>
                <w:rFonts w:cs="Arial"/>
                <w:b/>
              </w:rPr>
            </w:pPr>
            <w:r w:rsidRPr="00BD5918">
              <w:rPr>
                <w:rFonts w:cs="Arial"/>
                <w:b/>
                <w:bCs/>
                <w:color w:val="000000"/>
              </w:rPr>
              <w:lastRenderedPageBreak/>
              <w:t xml:space="preserve">ΕΠΙΛΕΞΙΜΕΣ ΔΑΠΑΝΕΣ ΠΕΡΙΦΕΡΕΙΑΚΩΝ ΕΝΙΣΧΥΣΕΩΝ  (Άρθρο </w:t>
            </w:r>
            <w:r w:rsidR="00382323">
              <w:rPr>
                <w:rFonts w:cs="Arial"/>
                <w:b/>
                <w:bCs/>
                <w:color w:val="000000"/>
              </w:rPr>
              <w:t>6</w:t>
            </w:r>
            <w:r w:rsidRPr="00BD5918">
              <w:rPr>
                <w:rFonts w:cs="Arial"/>
                <w:b/>
                <w:bCs/>
                <w:color w:val="000000"/>
              </w:rPr>
              <w:t>)</w:t>
            </w:r>
          </w:p>
        </w:tc>
      </w:tr>
      <w:tr w:rsidR="005E1F37" w:rsidRPr="005C3C95" w14:paraId="3EAF2555" w14:textId="77777777" w:rsidTr="003368CD">
        <w:tc>
          <w:tcPr>
            <w:tcW w:w="9288" w:type="dxa"/>
            <w:shd w:val="clear" w:color="auto" w:fill="00B0F0"/>
          </w:tcPr>
          <w:p w14:paraId="732DCA19" w14:textId="77777777" w:rsidR="005E1F37" w:rsidRPr="00BD5918" w:rsidRDefault="005E1F37" w:rsidP="003368CD">
            <w:pPr>
              <w:spacing w:before="60" w:after="60"/>
              <w:ind w:right="731" w:firstLineChars="100" w:firstLine="221"/>
              <w:rPr>
                <w:rFonts w:cs="Arial"/>
                <w:b/>
              </w:rPr>
            </w:pPr>
            <w:r w:rsidRPr="00BD5918">
              <w:rPr>
                <w:rFonts w:cs="Arial"/>
                <w:b/>
                <w:bCs/>
                <w:color w:val="000000"/>
              </w:rPr>
              <w:t>Α. Περιφερειακές Ενισχύσεις - επενδυτικές ενισχύσεις (άρθρο 14 ΓΑΚ)</w:t>
            </w:r>
          </w:p>
        </w:tc>
      </w:tr>
      <w:tr w:rsidR="005E1F37" w14:paraId="5E3CCA28" w14:textId="77777777" w:rsidTr="003368CD">
        <w:tc>
          <w:tcPr>
            <w:tcW w:w="9288" w:type="dxa"/>
          </w:tcPr>
          <w:p w14:paraId="6037F848" w14:textId="77777777" w:rsidR="005E1F37" w:rsidRPr="00BD5918" w:rsidRDefault="005E1F37" w:rsidP="00B45ED1">
            <w:pPr>
              <w:tabs>
                <w:tab w:val="left" w:pos="7635"/>
              </w:tabs>
              <w:spacing w:before="60" w:after="60"/>
              <w:ind w:right="731"/>
            </w:pPr>
            <w:r w:rsidRPr="00BD5918">
              <w:t xml:space="preserve">1 ΚΤΗΡΙΑΚΕΣ ΕΓΚΑΤΑΣΤΑΣΕΙΣ (Συμβατική) </w:t>
            </w:r>
            <w:r w:rsidR="00B45ED1">
              <w:tab/>
            </w:r>
          </w:p>
        </w:tc>
      </w:tr>
      <w:tr w:rsidR="005E1F37" w:rsidRPr="005C3C95" w14:paraId="528C986C" w14:textId="77777777" w:rsidTr="003368CD">
        <w:tc>
          <w:tcPr>
            <w:tcW w:w="9288" w:type="dxa"/>
          </w:tcPr>
          <w:p w14:paraId="5D243EDD" w14:textId="77777777" w:rsidR="005E1F37" w:rsidRPr="00BD5918" w:rsidRDefault="005E1F37" w:rsidP="003368CD">
            <w:pPr>
              <w:spacing w:before="60" w:after="60"/>
              <w:ind w:right="731"/>
            </w:pPr>
            <w:r w:rsidRPr="00BD5918">
              <w:t>2 ΕΡΓΑ ΔΙΑΜΟΡΦΩΣΗΣ ΠΕΡΙΒΑΛΛΟΝΤΟΣ Χ</w:t>
            </w:r>
            <w:r w:rsidRPr="00160DCE">
              <w:t>Ω</w:t>
            </w:r>
            <w:r w:rsidRPr="00BD5918">
              <w:t>ΡΟΥ (Συμβατική)</w:t>
            </w:r>
          </w:p>
        </w:tc>
      </w:tr>
      <w:tr w:rsidR="005E1F37" w:rsidRPr="005C3C95" w14:paraId="4BAC639F" w14:textId="77777777" w:rsidTr="003368CD">
        <w:tc>
          <w:tcPr>
            <w:tcW w:w="9288" w:type="dxa"/>
          </w:tcPr>
          <w:p w14:paraId="76C055E7" w14:textId="77777777" w:rsidR="005E1F37" w:rsidRPr="00BD5918" w:rsidRDefault="005E1F37" w:rsidP="003368CD">
            <w:pPr>
              <w:spacing w:before="60" w:after="60"/>
              <w:ind w:right="731"/>
            </w:pPr>
            <w:r w:rsidRPr="00BD5918">
              <w:t>3 ΜΗΧΑΝΟΛΟΓΙΚΟΣ ΕΞΟΠΛΙΣΜΟΣ – ΤΕΧΝΙΚΕΣ (ΕΙΔΙΚΕΣ) ΕΓΚΑΤΑΣΤΑΣΕΙΣ (Συμβατική ή/και leasing)</w:t>
            </w:r>
          </w:p>
        </w:tc>
      </w:tr>
      <w:tr w:rsidR="005E1F37" w:rsidRPr="005C3C95" w14:paraId="764D7156" w14:textId="77777777" w:rsidTr="003368CD">
        <w:tc>
          <w:tcPr>
            <w:tcW w:w="9288" w:type="dxa"/>
          </w:tcPr>
          <w:p w14:paraId="2F76A966" w14:textId="77777777" w:rsidR="005E1F37" w:rsidRPr="00BD5918" w:rsidRDefault="005E1F37" w:rsidP="003368CD">
            <w:pPr>
              <w:spacing w:before="60" w:after="60"/>
              <w:ind w:right="731"/>
            </w:pPr>
            <w:r w:rsidRPr="00BD5918">
              <w:t>4 ΛΟΙΠΟΣ ΕΞΟΠΛΙΣΜΟΣ (Συμβατική ή/και leasing)</w:t>
            </w:r>
          </w:p>
        </w:tc>
      </w:tr>
      <w:tr w:rsidR="005E1F37" w14:paraId="2A18CFA9" w14:textId="77777777" w:rsidTr="003368CD">
        <w:tc>
          <w:tcPr>
            <w:tcW w:w="9288" w:type="dxa"/>
          </w:tcPr>
          <w:p w14:paraId="1401F4CB" w14:textId="77777777" w:rsidR="005E1F37" w:rsidRPr="00BD5918" w:rsidRDefault="005E1F37" w:rsidP="003368CD">
            <w:pPr>
              <w:spacing w:before="60" w:after="60"/>
              <w:ind w:right="731"/>
            </w:pPr>
            <w:r w:rsidRPr="00BD5918">
              <w:t>5. ΜΕΤΑΦΟΡΙΚΑ ΜΕΣΑ (Συμβατική)</w:t>
            </w:r>
          </w:p>
        </w:tc>
      </w:tr>
      <w:tr w:rsidR="005E1F37" w:rsidRPr="005C3C95" w14:paraId="7196937A" w14:textId="77777777" w:rsidTr="003368CD">
        <w:tc>
          <w:tcPr>
            <w:tcW w:w="9288" w:type="dxa"/>
          </w:tcPr>
          <w:p w14:paraId="14E35DEA" w14:textId="77777777" w:rsidR="005E1F37" w:rsidRPr="00BD5918" w:rsidRDefault="005E1F37" w:rsidP="003368CD">
            <w:pPr>
              <w:spacing w:before="60" w:after="60"/>
              <w:ind w:right="731"/>
            </w:pPr>
            <w:r w:rsidRPr="00BD5918">
              <w:t>6. ΑΓΟΡΑ ΠΑΓΙ</w:t>
            </w:r>
            <w:r w:rsidRPr="00160DCE">
              <w:t>Ω</w:t>
            </w:r>
            <w:r w:rsidRPr="00BD5918">
              <w:t>Ν ΣΤΟΙΧΕΙ</w:t>
            </w:r>
            <w:r w:rsidRPr="00160DCE">
              <w:t>Ω</w:t>
            </w:r>
            <w:r w:rsidRPr="00BD5918">
              <w:t>Ν ΕΝΕΡΓΗΤΙΚΟΥ ΜΟΝΑ</w:t>
            </w:r>
            <w:r w:rsidRPr="00160DCE">
              <w:t>∆</w:t>
            </w:r>
            <w:r w:rsidRPr="00BD5918">
              <w:t>ΑΣ ΠΟΥ ΕΧΕΙ ΠΑΥΣΕΙ ΤΗ ΛΕΙΤΟΥΡΓΙΑ ΤΗΣ (Συμβατική)</w:t>
            </w:r>
          </w:p>
        </w:tc>
      </w:tr>
      <w:tr w:rsidR="005E1F37" w14:paraId="1D0346A3" w14:textId="77777777" w:rsidTr="003368CD">
        <w:tc>
          <w:tcPr>
            <w:tcW w:w="9288" w:type="dxa"/>
            <w:vAlign w:val="center"/>
          </w:tcPr>
          <w:p w14:paraId="38A49560" w14:textId="77777777" w:rsidR="005E1F37" w:rsidRPr="00160DCE" w:rsidRDefault="005E1F37" w:rsidP="003368CD">
            <w:pPr>
              <w:spacing w:before="60" w:after="60"/>
              <w:ind w:right="731"/>
            </w:pPr>
            <w:r w:rsidRPr="00160DCE">
              <w:t xml:space="preserve">7. </w:t>
            </w:r>
            <w:r w:rsidRPr="00BD5918">
              <w:t>ΑΥΛΑ ΣΤΟΙΧΕΙΑ ΕΝΕΡΓΗΤΙΚΟΥ  (Συμβατική)</w:t>
            </w:r>
          </w:p>
        </w:tc>
      </w:tr>
      <w:tr w:rsidR="005E1F37" w:rsidRPr="005C3C95" w14:paraId="6B7AD63B" w14:textId="77777777" w:rsidTr="003368CD">
        <w:tc>
          <w:tcPr>
            <w:tcW w:w="9288" w:type="dxa"/>
          </w:tcPr>
          <w:p w14:paraId="21B9AEFD" w14:textId="77777777" w:rsidR="005E1F37" w:rsidRPr="00BD5918" w:rsidRDefault="005E1F37" w:rsidP="003368CD">
            <w:pPr>
              <w:spacing w:before="60" w:after="60"/>
              <w:ind w:right="731"/>
              <w:jc w:val="both"/>
            </w:pPr>
            <w:r w:rsidRPr="00BD5918">
              <w:t>8.</w:t>
            </w:r>
            <w:r w:rsidRPr="00160DCE">
              <w:t xml:space="preserve"> ΜΙΣΘΟΛΟΓΙΚΟ ΚΟΣΤΟΣ ΝΕΩΝ ΘΕΣΕΩΝ ΕΡΓΑΣΙΑΣ (Συμβατική)</w:t>
            </w:r>
          </w:p>
        </w:tc>
      </w:tr>
    </w:tbl>
    <w:p w14:paraId="627989B8" w14:textId="77777777" w:rsidR="005E1F37" w:rsidRPr="00BD5918" w:rsidRDefault="005E1F37" w:rsidP="005E1F37">
      <w:pPr>
        <w:spacing w:before="120"/>
        <w:ind w:right="731"/>
        <w:jc w:val="center"/>
        <w:rPr>
          <w:rFonts w:cs="MgHelveticaUCPol-Bold"/>
          <w:b/>
          <w:bCs/>
        </w:rPr>
      </w:pPr>
    </w:p>
    <w:p w14:paraId="6BA55472" w14:textId="77777777" w:rsidR="00160DCE" w:rsidRDefault="00160DCE">
      <w:pPr>
        <w:rPr>
          <w:rFonts w:cs="MgHelveticaUCPol-Bold"/>
          <w:b/>
          <w:bCs/>
        </w:rPr>
      </w:pPr>
      <w:r>
        <w:rPr>
          <w:rFonts w:cs="MgHelveticaUCPol-Bold"/>
          <w:b/>
          <w:bCs/>
        </w:rPr>
        <w:br w:type="page"/>
      </w:r>
    </w:p>
    <w:p w14:paraId="40A59C3D" w14:textId="77777777" w:rsidR="006900B0" w:rsidRPr="00BD5918" w:rsidRDefault="006900B0" w:rsidP="006900B0">
      <w:pPr>
        <w:spacing w:before="120"/>
        <w:ind w:right="731"/>
        <w:jc w:val="center"/>
        <w:rPr>
          <w:rFonts w:cs="MgHelveticaUCPol-Bold"/>
          <w:b/>
          <w:bCs/>
        </w:rPr>
      </w:pPr>
      <w:r w:rsidRPr="00BD5918">
        <w:rPr>
          <w:rFonts w:cs="MgHelveticaUCPol-Bold"/>
          <w:b/>
          <w:bCs/>
        </w:rPr>
        <w:lastRenderedPageBreak/>
        <w:t xml:space="preserve">ΕΝΔΕΙΚΤΙΚΗ ΠΕΡΙΓΡΑΦΗ ΕΡΓΑΣΙΩΝ ΑΝΑ ΚΑΤΗΓΟΡΙΑ ΔΑΠΑΝΗΣ </w:t>
      </w:r>
    </w:p>
    <w:p w14:paraId="2C67AFB2" w14:textId="77777777" w:rsidR="006900B0" w:rsidRPr="00BD5918" w:rsidRDefault="006900B0" w:rsidP="006900B0">
      <w:pPr>
        <w:spacing w:before="120"/>
        <w:ind w:right="731"/>
        <w:jc w:val="both"/>
        <w:rPr>
          <w:rFonts w:cs="Arial"/>
          <w:color w:val="FF0000"/>
        </w:rPr>
      </w:pPr>
      <w:r w:rsidRPr="00BD5918">
        <w:rPr>
          <w:rFonts w:cs="Tahoma"/>
          <w:bCs/>
        </w:rPr>
        <w:t>Στη συνέχεια παρατίθενται ενδεικτικές εργασίες για κάθε κατηγορία δαπάνης για τις ανάγκες του αναπτυξιακού νόμου 4</w:t>
      </w:r>
      <w:r>
        <w:rPr>
          <w:rFonts w:cs="Tahoma"/>
          <w:bCs/>
        </w:rPr>
        <w:t>887</w:t>
      </w:r>
      <w:r w:rsidRPr="00BD5918">
        <w:rPr>
          <w:rFonts w:cs="Tahoma"/>
          <w:bCs/>
        </w:rPr>
        <w:t>/</w:t>
      </w:r>
      <w:r>
        <w:rPr>
          <w:rFonts w:cs="Tahoma"/>
          <w:bCs/>
        </w:rPr>
        <w:t>22</w:t>
      </w:r>
      <w:r w:rsidRPr="00BD5918">
        <w:rPr>
          <w:rFonts w:cs="Tahoma"/>
          <w:bCs/>
        </w:rPr>
        <w:t xml:space="preserve">. </w:t>
      </w:r>
    </w:p>
    <w:tbl>
      <w:tblPr>
        <w:tblW w:w="9545" w:type="dxa"/>
        <w:tblInd w:w="-72" w:type="dxa"/>
        <w:tblLayout w:type="fixed"/>
        <w:tblLook w:val="0000" w:firstRow="0" w:lastRow="0" w:firstColumn="0" w:lastColumn="0" w:noHBand="0" w:noVBand="0"/>
      </w:tblPr>
      <w:tblGrid>
        <w:gridCol w:w="747"/>
        <w:gridCol w:w="3544"/>
        <w:gridCol w:w="5254"/>
      </w:tblGrid>
      <w:tr w:rsidR="006900B0" w:rsidRPr="00875A68" w14:paraId="49AB5D03" w14:textId="77777777" w:rsidTr="00784113">
        <w:trPr>
          <w:trHeight w:val="1501"/>
        </w:trPr>
        <w:tc>
          <w:tcPr>
            <w:tcW w:w="9545" w:type="dxa"/>
            <w:gridSpan w:val="3"/>
            <w:tcBorders>
              <w:top w:val="single" w:sz="4" w:space="0" w:color="auto"/>
              <w:left w:val="single" w:sz="4" w:space="0" w:color="auto"/>
              <w:bottom w:val="single" w:sz="4" w:space="0" w:color="auto"/>
              <w:right w:val="single" w:sz="4" w:space="0" w:color="auto"/>
            </w:tcBorders>
            <w:shd w:val="clear" w:color="auto" w:fill="CCFFFF"/>
            <w:noWrap/>
            <w:vAlign w:val="bottom"/>
          </w:tcPr>
          <w:p w14:paraId="20CC09D8" w14:textId="77777777" w:rsidR="006900B0" w:rsidRPr="00BD5918" w:rsidRDefault="006900B0" w:rsidP="00160DCE">
            <w:pPr>
              <w:spacing w:before="120" w:line="240" w:lineRule="auto"/>
              <w:ind w:right="176"/>
              <w:rPr>
                <w:rFonts w:cs="Arial"/>
                <w:b/>
              </w:rPr>
            </w:pPr>
            <w:r w:rsidRPr="00BD5918">
              <w:rPr>
                <w:rFonts w:cs="Arial"/>
                <w:b/>
              </w:rPr>
              <w:t xml:space="preserve">1. ΚΤΗΡΙΑΚΕΣ ΕΓΚΑΤΑΣΤΑΣΕΙΣ </w:t>
            </w:r>
          </w:p>
          <w:p w14:paraId="4EA27690" w14:textId="77777777" w:rsidR="006900B0" w:rsidRPr="00BD5918" w:rsidRDefault="006900B0" w:rsidP="00AE3C75">
            <w:pPr>
              <w:spacing w:before="120" w:line="240" w:lineRule="auto"/>
              <w:ind w:right="176"/>
              <w:jc w:val="both"/>
              <w:rPr>
                <w:rFonts w:cs="MyriadPro-Regular"/>
              </w:rPr>
            </w:pPr>
            <w:r w:rsidRPr="00BD5918">
              <w:rPr>
                <w:rFonts w:cs="Tahoma"/>
                <w:bCs/>
              </w:rPr>
              <w:t xml:space="preserve">Στην κατηγορία αυτή εντάσσονται οι δαπάνες </w:t>
            </w:r>
            <w:r w:rsidRPr="00BD5918">
              <w:rPr>
                <w:rFonts w:cs="MyriadPro-Regular"/>
              </w:rPr>
              <w:t xml:space="preserve">κατασκευής, επέκτασης και εκσυγχρονισμού κτηριακών εγκαταστάσεων και ειδικών και βοηθητικών εγκαταστάσεων των κτηρίων καθώς και οι κτηριακές κατασκευές για τη διασφάλιση της προσβασιμότητας στα άτομα με αναπηρία, στις οποίες περιλαμβάνονται και οι δαπάνες έκδοσης οικοδομικής άδειας </w:t>
            </w:r>
            <w:r w:rsidR="00AE3C75" w:rsidRPr="00CB176D">
              <w:rPr>
                <w:rFonts w:cs="MyriadPro-Regular"/>
                <w:i/>
                <w:u w:val="single"/>
              </w:rPr>
              <w:t>(</w:t>
            </w:r>
            <w:r w:rsidRPr="00CB176D">
              <w:rPr>
                <w:rFonts w:cs="MyriadPro-Regular"/>
                <w:i/>
                <w:u w:val="single"/>
              </w:rPr>
              <w:t>εφ’ όσον αυτές παγιοποιούνται</w:t>
            </w:r>
            <w:r w:rsidR="00AE3C75" w:rsidRPr="00CB176D">
              <w:rPr>
                <w:rFonts w:cs="MyriadPro-Regular"/>
                <w:i/>
                <w:u w:val="single"/>
              </w:rPr>
              <w:t xml:space="preserve"> και η άδεια δεν έχει εκδοθεί πριν την υποβολή της αίτησης υπαγωγής</w:t>
            </w:r>
            <w:r w:rsidR="00AE3C75">
              <w:rPr>
                <w:rFonts w:cs="MyriadPro-Regular"/>
              </w:rPr>
              <w:t>)</w:t>
            </w:r>
            <w:r w:rsidRPr="00BD5918">
              <w:rPr>
                <w:rFonts w:cs="MyriadPro-Regular"/>
              </w:rPr>
              <w:t xml:space="preserve">. </w:t>
            </w:r>
          </w:p>
        </w:tc>
      </w:tr>
      <w:tr w:rsidR="006900B0" w:rsidRPr="00BD5918" w14:paraId="448E7590"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4E1C08BE" w14:textId="77777777" w:rsidR="006900B0" w:rsidRPr="00BD5918" w:rsidRDefault="006900B0" w:rsidP="00B45ED1">
            <w:pPr>
              <w:spacing w:before="60" w:after="60" w:line="240" w:lineRule="auto"/>
              <w:jc w:val="center"/>
              <w:rPr>
                <w:rFonts w:cs="Tahoma"/>
                <w:b/>
                <w:bCs/>
              </w:rPr>
            </w:pPr>
            <w:r w:rsidRPr="00BD5918">
              <w:rPr>
                <w:rFonts w:cs="Tahoma"/>
                <w:b/>
                <w:bCs/>
              </w:rPr>
              <w:t>α/α</w:t>
            </w:r>
          </w:p>
        </w:tc>
        <w:tc>
          <w:tcPr>
            <w:tcW w:w="3544" w:type="dxa"/>
            <w:tcBorders>
              <w:top w:val="single" w:sz="4" w:space="0" w:color="auto"/>
              <w:left w:val="nil"/>
              <w:bottom w:val="single" w:sz="4" w:space="0" w:color="auto"/>
              <w:right w:val="single" w:sz="4" w:space="0" w:color="auto"/>
            </w:tcBorders>
            <w:vAlign w:val="center"/>
          </w:tcPr>
          <w:p w14:paraId="248833E5" w14:textId="77777777" w:rsidR="006900B0" w:rsidRPr="00BD5918" w:rsidRDefault="006900B0" w:rsidP="000B37C2">
            <w:pPr>
              <w:spacing w:before="60" w:after="60" w:line="240" w:lineRule="auto"/>
              <w:ind w:right="175"/>
              <w:rPr>
                <w:rFonts w:cs="Tahoma"/>
                <w:b/>
                <w:bCs/>
              </w:rPr>
            </w:pPr>
            <w:r w:rsidRPr="00BD5918">
              <w:rPr>
                <w:rFonts w:cs="Tahoma"/>
                <w:b/>
                <w:bCs/>
              </w:rPr>
              <w:t xml:space="preserve">Τίτλος </w:t>
            </w:r>
          </w:p>
        </w:tc>
        <w:tc>
          <w:tcPr>
            <w:tcW w:w="5254" w:type="dxa"/>
            <w:tcBorders>
              <w:top w:val="single" w:sz="4" w:space="0" w:color="auto"/>
              <w:left w:val="nil"/>
              <w:bottom w:val="single" w:sz="4" w:space="0" w:color="auto"/>
              <w:right w:val="single" w:sz="4" w:space="0" w:color="auto"/>
            </w:tcBorders>
            <w:vAlign w:val="center"/>
          </w:tcPr>
          <w:p w14:paraId="183BADFD" w14:textId="77777777" w:rsidR="006900B0" w:rsidRPr="00BD5918" w:rsidRDefault="006900B0" w:rsidP="00160DCE">
            <w:pPr>
              <w:spacing w:before="60" w:after="60" w:line="240" w:lineRule="auto"/>
              <w:ind w:right="731"/>
              <w:rPr>
                <w:rFonts w:cs="Tahoma"/>
                <w:b/>
                <w:bCs/>
              </w:rPr>
            </w:pPr>
            <w:r w:rsidRPr="00BD5918">
              <w:rPr>
                <w:rFonts w:cs="Tahoma"/>
                <w:b/>
                <w:bCs/>
              </w:rPr>
              <w:t xml:space="preserve"> Δαπάνες που περιλαμβάνονται </w:t>
            </w:r>
          </w:p>
        </w:tc>
      </w:tr>
      <w:tr w:rsidR="006900B0" w:rsidRPr="00875A68" w14:paraId="673B8976"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2840E710" w14:textId="77777777" w:rsidR="006900B0" w:rsidRPr="00BD5918" w:rsidRDefault="006900B0" w:rsidP="00784113">
            <w:pPr>
              <w:spacing w:before="60" w:after="60" w:line="240" w:lineRule="auto"/>
              <w:jc w:val="center"/>
              <w:rPr>
                <w:rFonts w:cs="Tahoma"/>
                <w:b/>
                <w:bCs/>
              </w:rPr>
            </w:pPr>
            <w:r w:rsidRPr="00BD5918">
              <w:rPr>
                <w:rFonts w:cs="Tahoma"/>
                <w:b/>
                <w:bCs/>
              </w:rPr>
              <w:t xml:space="preserve">1. </w:t>
            </w:r>
          </w:p>
        </w:tc>
        <w:tc>
          <w:tcPr>
            <w:tcW w:w="3544" w:type="dxa"/>
            <w:tcBorders>
              <w:top w:val="single" w:sz="4" w:space="0" w:color="auto"/>
              <w:left w:val="nil"/>
              <w:bottom w:val="single" w:sz="4" w:space="0" w:color="auto"/>
              <w:right w:val="single" w:sz="4" w:space="0" w:color="auto"/>
            </w:tcBorders>
            <w:vAlign w:val="center"/>
          </w:tcPr>
          <w:p w14:paraId="5CED0ACE" w14:textId="77777777" w:rsidR="006900B0" w:rsidRPr="00BD5918" w:rsidRDefault="006900B0" w:rsidP="000B37C2">
            <w:pPr>
              <w:spacing w:before="60" w:after="60" w:line="240" w:lineRule="auto"/>
              <w:ind w:right="175"/>
              <w:rPr>
                <w:rFonts w:cs="Tahoma"/>
                <w:b/>
                <w:bCs/>
              </w:rPr>
            </w:pPr>
            <w:r w:rsidRPr="00BD5918">
              <w:rPr>
                <w:rFonts w:cs="Arial"/>
              </w:rPr>
              <w:t>Χωματουργικές εργασίες – Θεμελιώσεις</w:t>
            </w:r>
          </w:p>
        </w:tc>
        <w:tc>
          <w:tcPr>
            <w:tcW w:w="5254" w:type="dxa"/>
            <w:tcBorders>
              <w:top w:val="single" w:sz="4" w:space="0" w:color="auto"/>
              <w:left w:val="nil"/>
              <w:bottom w:val="single" w:sz="4" w:space="0" w:color="auto"/>
              <w:right w:val="single" w:sz="4" w:space="0" w:color="auto"/>
            </w:tcBorders>
            <w:vAlign w:val="center"/>
          </w:tcPr>
          <w:p w14:paraId="0CC4714F" w14:textId="77777777" w:rsidR="006900B0" w:rsidRPr="00BD5918" w:rsidRDefault="006900B0" w:rsidP="000B37C2">
            <w:pPr>
              <w:spacing w:before="60" w:after="60" w:line="240" w:lineRule="auto"/>
              <w:ind w:right="175"/>
              <w:rPr>
                <w:rFonts w:cs="Tahoma"/>
                <w:b/>
                <w:bCs/>
              </w:rPr>
            </w:pPr>
            <w:r w:rsidRPr="00BD5918">
              <w:rPr>
                <w:rFonts w:cs="Arial"/>
              </w:rPr>
              <w:t>Εκσκαφές, επιχωματώσεις, εξυγιάνσεις, αντιστηρίξεις, κλπ που αφορούν την κατασκευή των κτηρίων</w:t>
            </w:r>
          </w:p>
        </w:tc>
      </w:tr>
      <w:tr w:rsidR="006900B0" w:rsidRPr="00875A68" w14:paraId="58F9A0A6"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721562AF" w14:textId="77777777" w:rsidR="006900B0" w:rsidRPr="00BD5918" w:rsidRDefault="006900B0" w:rsidP="00784113">
            <w:pPr>
              <w:spacing w:before="60" w:after="60" w:line="240" w:lineRule="auto"/>
              <w:jc w:val="center"/>
              <w:rPr>
                <w:rFonts w:cs="Tahoma"/>
                <w:b/>
                <w:bCs/>
              </w:rPr>
            </w:pPr>
            <w:r w:rsidRPr="00BD5918">
              <w:rPr>
                <w:rFonts w:cs="Tahoma"/>
                <w:b/>
                <w:bCs/>
              </w:rPr>
              <w:t xml:space="preserve">2. </w:t>
            </w:r>
          </w:p>
        </w:tc>
        <w:tc>
          <w:tcPr>
            <w:tcW w:w="3544" w:type="dxa"/>
            <w:tcBorders>
              <w:top w:val="single" w:sz="4" w:space="0" w:color="auto"/>
              <w:left w:val="nil"/>
              <w:bottom w:val="single" w:sz="4" w:space="0" w:color="auto"/>
              <w:right w:val="single" w:sz="4" w:space="0" w:color="auto"/>
            </w:tcBorders>
            <w:vAlign w:val="center"/>
          </w:tcPr>
          <w:p w14:paraId="3977C637" w14:textId="77777777" w:rsidR="006900B0" w:rsidRPr="00BD5918" w:rsidRDefault="006900B0" w:rsidP="000B37C2">
            <w:pPr>
              <w:spacing w:before="60" w:after="60" w:line="240" w:lineRule="auto"/>
              <w:ind w:right="175"/>
              <w:rPr>
                <w:rFonts w:cs="Arial"/>
              </w:rPr>
            </w:pPr>
            <w:r w:rsidRPr="00BD5918">
              <w:rPr>
                <w:rFonts w:cs="Arial"/>
              </w:rPr>
              <w:t>Κατασκευή φέροντος οργανισμού</w:t>
            </w:r>
          </w:p>
        </w:tc>
        <w:tc>
          <w:tcPr>
            <w:tcW w:w="5254" w:type="dxa"/>
            <w:tcBorders>
              <w:top w:val="single" w:sz="4" w:space="0" w:color="auto"/>
              <w:left w:val="nil"/>
              <w:bottom w:val="single" w:sz="4" w:space="0" w:color="auto"/>
              <w:right w:val="single" w:sz="4" w:space="0" w:color="auto"/>
            </w:tcBorders>
            <w:vAlign w:val="center"/>
          </w:tcPr>
          <w:p w14:paraId="42FC0286" w14:textId="77777777" w:rsidR="006900B0" w:rsidRPr="00BD5918" w:rsidRDefault="006900B0" w:rsidP="000B37C2">
            <w:pPr>
              <w:spacing w:before="60" w:after="60" w:line="240" w:lineRule="auto"/>
              <w:ind w:right="175"/>
              <w:rPr>
                <w:rFonts w:cs="Arial"/>
              </w:rPr>
            </w:pPr>
            <w:r w:rsidRPr="00BD5918">
              <w:rPr>
                <w:rFonts w:cs="Arial"/>
              </w:rPr>
              <w:t>Σκυρόδεμα, οπλισμός, μεταλλικά στοιχεία, δικτυώματα, πλαίσια, ξύλινα στοιχεία, ζευκτά, μονώσεις, αποστραγγίσεις, κλπ</w:t>
            </w:r>
          </w:p>
        </w:tc>
      </w:tr>
      <w:tr w:rsidR="006900B0" w:rsidRPr="00875A68" w14:paraId="4A1C1089"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7B94F590" w14:textId="77777777" w:rsidR="006900B0" w:rsidRPr="00BD5918" w:rsidRDefault="006900B0" w:rsidP="00784113">
            <w:pPr>
              <w:spacing w:before="60" w:after="60" w:line="240" w:lineRule="auto"/>
              <w:jc w:val="center"/>
              <w:rPr>
                <w:rFonts w:cs="Tahoma"/>
                <w:b/>
                <w:bCs/>
              </w:rPr>
            </w:pPr>
            <w:r w:rsidRPr="00BD5918">
              <w:rPr>
                <w:rFonts w:cs="Tahoma"/>
                <w:b/>
                <w:bCs/>
              </w:rPr>
              <w:t xml:space="preserve">3. </w:t>
            </w:r>
          </w:p>
        </w:tc>
        <w:tc>
          <w:tcPr>
            <w:tcW w:w="3544" w:type="dxa"/>
            <w:tcBorders>
              <w:top w:val="single" w:sz="4" w:space="0" w:color="auto"/>
              <w:left w:val="nil"/>
              <w:bottom w:val="single" w:sz="4" w:space="0" w:color="auto"/>
              <w:right w:val="single" w:sz="4" w:space="0" w:color="auto"/>
            </w:tcBorders>
            <w:vAlign w:val="center"/>
          </w:tcPr>
          <w:p w14:paraId="1C9D9FC8" w14:textId="77777777" w:rsidR="006900B0" w:rsidRPr="00BD5918" w:rsidRDefault="006900B0" w:rsidP="000B37C2">
            <w:pPr>
              <w:spacing w:before="60" w:after="60" w:line="240" w:lineRule="auto"/>
              <w:ind w:right="175"/>
              <w:rPr>
                <w:rFonts w:cs="Arial"/>
              </w:rPr>
            </w:pPr>
            <w:r w:rsidRPr="00BD5918">
              <w:rPr>
                <w:rFonts w:cs="Arial"/>
              </w:rPr>
              <w:t>Κατασκευή οργανισμού πληρώσεως</w:t>
            </w:r>
          </w:p>
        </w:tc>
        <w:tc>
          <w:tcPr>
            <w:tcW w:w="5254" w:type="dxa"/>
            <w:tcBorders>
              <w:top w:val="single" w:sz="4" w:space="0" w:color="auto"/>
              <w:left w:val="nil"/>
              <w:bottom w:val="single" w:sz="4" w:space="0" w:color="auto"/>
              <w:right w:val="single" w:sz="4" w:space="0" w:color="auto"/>
            </w:tcBorders>
            <w:vAlign w:val="center"/>
          </w:tcPr>
          <w:p w14:paraId="660788E8" w14:textId="77777777" w:rsidR="006900B0" w:rsidRPr="00BD5918" w:rsidRDefault="006900B0" w:rsidP="000B37C2">
            <w:pPr>
              <w:spacing w:before="60" w:after="60" w:line="240" w:lineRule="auto"/>
              <w:ind w:right="175"/>
              <w:rPr>
                <w:rFonts w:cs="Arial"/>
              </w:rPr>
            </w:pPr>
            <w:r w:rsidRPr="00BD5918">
              <w:rPr>
                <w:rFonts w:cs="Arial"/>
              </w:rPr>
              <w:t xml:space="preserve">Οπτοπλινθοδομές, ξηρά δόμηση, </w:t>
            </w:r>
            <w:proofErr w:type="spellStart"/>
            <w:r w:rsidRPr="00BD5918">
              <w:rPr>
                <w:rFonts w:cs="Arial"/>
              </w:rPr>
              <w:t>panels</w:t>
            </w:r>
            <w:proofErr w:type="spellEnd"/>
            <w:r w:rsidRPr="00BD5918">
              <w:rPr>
                <w:rFonts w:cs="Arial"/>
              </w:rPr>
              <w:t>, λιθοδομές, μονώσεις, επιχρίσματα, χρωματισμοί, κλπ</w:t>
            </w:r>
          </w:p>
        </w:tc>
      </w:tr>
      <w:tr w:rsidR="006900B0" w:rsidRPr="00875A68" w14:paraId="3C60B74C"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31B332F5" w14:textId="77777777" w:rsidR="006900B0" w:rsidRPr="00BD5918" w:rsidRDefault="006900B0" w:rsidP="00784113">
            <w:pPr>
              <w:spacing w:before="60" w:after="60" w:line="240" w:lineRule="auto"/>
              <w:jc w:val="center"/>
              <w:rPr>
                <w:rFonts w:cs="Tahoma"/>
                <w:b/>
                <w:bCs/>
              </w:rPr>
            </w:pPr>
            <w:r w:rsidRPr="00BD5918">
              <w:rPr>
                <w:rFonts w:cs="Tahoma"/>
                <w:b/>
                <w:bCs/>
              </w:rPr>
              <w:t xml:space="preserve">4. </w:t>
            </w:r>
          </w:p>
        </w:tc>
        <w:tc>
          <w:tcPr>
            <w:tcW w:w="3544" w:type="dxa"/>
            <w:tcBorders>
              <w:top w:val="single" w:sz="4" w:space="0" w:color="auto"/>
              <w:left w:val="nil"/>
              <w:bottom w:val="single" w:sz="4" w:space="0" w:color="auto"/>
              <w:right w:val="single" w:sz="4" w:space="0" w:color="auto"/>
            </w:tcBorders>
            <w:vAlign w:val="center"/>
          </w:tcPr>
          <w:p w14:paraId="42B6BD04" w14:textId="77777777" w:rsidR="006900B0" w:rsidRPr="00BD5918" w:rsidRDefault="006900B0" w:rsidP="000B37C2">
            <w:pPr>
              <w:spacing w:before="60" w:after="60" w:line="240" w:lineRule="auto"/>
              <w:ind w:right="175"/>
              <w:rPr>
                <w:rFonts w:cs="Arial"/>
              </w:rPr>
            </w:pPr>
            <w:r w:rsidRPr="00BD5918">
              <w:rPr>
                <w:rFonts w:cs="Arial"/>
              </w:rPr>
              <w:t xml:space="preserve">Χρωματισμοί </w:t>
            </w:r>
          </w:p>
        </w:tc>
        <w:tc>
          <w:tcPr>
            <w:tcW w:w="5254" w:type="dxa"/>
            <w:tcBorders>
              <w:top w:val="single" w:sz="4" w:space="0" w:color="auto"/>
              <w:left w:val="nil"/>
              <w:bottom w:val="single" w:sz="4" w:space="0" w:color="auto"/>
              <w:right w:val="single" w:sz="4" w:space="0" w:color="auto"/>
            </w:tcBorders>
            <w:vAlign w:val="center"/>
          </w:tcPr>
          <w:p w14:paraId="777E1E63" w14:textId="77777777" w:rsidR="006900B0" w:rsidRPr="00BD5918" w:rsidRDefault="006900B0" w:rsidP="000B37C2">
            <w:pPr>
              <w:spacing w:before="60" w:after="60" w:line="240" w:lineRule="auto"/>
              <w:ind w:right="175"/>
              <w:rPr>
                <w:rFonts w:cs="Arial"/>
              </w:rPr>
            </w:pPr>
            <w:r w:rsidRPr="00BD5918">
              <w:rPr>
                <w:rFonts w:cs="Arial"/>
              </w:rPr>
              <w:t>Χρωματισμοί επί  εσωτερικών και εξωτερικών τοίχων, χρωματισμοί μεταλλικών επιφανειών κλπ</w:t>
            </w:r>
          </w:p>
        </w:tc>
      </w:tr>
      <w:tr w:rsidR="006900B0" w:rsidRPr="00875A68" w14:paraId="51A52C39"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6564B7D9" w14:textId="77777777" w:rsidR="006900B0" w:rsidRPr="00BD5918" w:rsidRDefault="006900B0" w:rsidP="00784113">
            <w:pPr>
              <w:spacing w:before="60" w:after="60" w:line="240" w:lineRule="auto"/>
              <w:jc w:val="center"/>
              <w:rPr>
                <w:rFonts w:cs="Tahoma"/>
                <w:b/>
                <w:bCs/>
              </w:rPr>
            </w:pPr>
            <w:r w:rsidRPr="00BD5918">
              <w:rPr>
                <w:rFonts w:cs="Tahoma"/>
                <w:b/>
                <w:bCs/>
              </w:rPr>
              <w:t>5.</w:t>
            </w:r>
          </w:p>
        </w:tc>
        <w:tc>
          <w:tcPr>
            <w:tcW w:w="3544" w:type="dxa"/>
            <w:tcBorders>
              <w:top w:val="single" w:sz="4" w:space="0" w:color="auto"/>
              <w:left w:val="nil"/>
              <w:bottom w:val="single" w:sz="4" w:space="0" w:color="auto"/>
              <w:right w:val="single" w:sz="4" w:space="0" w:color="auto"/>
            </w:tcBorders>
            <w:vAlign w:val="center"/>
          </w:tcPr>
          <w:p w14:paraId="63EDE67B" w14:textId="77777777" w:rsidR="006900B0" w:rsidRPr="00BD5918" w:rsidRDefault="006900B0" w:rsidP="000B37C2">
            <w:pPr>
              <w:spacing w:before="60" w:after="60" w:line="240" w:lineRule="auto"/>
              <w:ind w:right="175"/>
              <w:rPr>
                <w:rFonts w:cs="Arial"/>
              </w:rPr>
            </w:pPr>
            <w:r w:rsidRPr="00BD5918">
              <w:rPr>
                <w:rFonts w:cs="Arial"/>
              </w:rPr>
              <w:t xml:space="preserve">Κουφώματα – </w:t>
            </w:r>
            <w:proofErr w:type="spellStart"/>
            <w:r w:rsidRPr="00BD5918">
              <w:rPr>
                <w:rFonts w:cs="Arial"/>
              </w:rPr>
              <w:t>Υαλοπετάσματα</w:t>
            </w:r>
            <w:proofErr w:type="spellEnd"/>
          </w:p>
        </w:tc>
        <w:tc>
          <w:tcPr>
            <w:tcW w:w="5254" w:type="dxa"/>
            <w:tcBorders>
              <w:top w:val="single" w:sz="4" w:space="0" w:color="auto"/>
              <w:left w:val="nil"/>
              <w:bottom w:val="single" w:sz="4" w:space="0" w:color="auto"/>
              <w:right w:val="single" w:sz="4" w:space="0" w:color="auto"/>
            </w:tcBorders>
            <w:vAlign w:val="center"/>
          </w:tcPr>
          <w:p w14:paraId="38AFF70B" w14:textId="77777777" w:rsidR="006900B0" w:rsidRPr="00BD5918" w:rsidRDefault="006900B0" w:rsidP="000B37C2">
            <w:pPr>
              <w:spacing w:before="60" w:after="60" w:line="240" w:lineRule="auto"/>
              <w:ind w:right="175"/>
              <w:rPr>
                <w:rFonts w:cs="Arial"/>
              </w:rPr>
            </w:pPr>
            <w:r w:rsidRPr="00BD5918">
              <w:rPr>
                <w:rFonts w:cs="Arial"/>
              </w:rPr>
              <w:t>Εξωτερικά και εσωτερικά από αλουμίνιο, ξύλο, πλαστικό, περσίδες όλων των τύπων, κλπ</w:t>
            </w:r>
          </w:p>
        </w:tc>
      </w:tr>
      <w:tr w:rsidR="006900B0" w:rsidRPr="00875A68" w14:paraId="0C216476"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489E6EA2" w14:textId="77777777" w:rsidR="006900B0" w:rsidRPr="00BD5918" w:rsidRDefault="006900B0" w:rsidP="00784113">
            <w:pPr>
              <w:spacing w:before="60" w:after="60" w:line="240" w:lineRule="auto"/>
              <w:jc w:val="center"/>
              <w:rPr>
                <w:rFonts w:cs="Tahoma"/>
                <w:b/>
                <w:bCs/>
              </w:rPr>
            </w:pPr>
            <w:r w:rsidRPr="00BD5918">
              <w:rPr>
                <w:rFonts w:cs="Tahoma"/>
                <w:b/>
                <w:bCs/>
              </w:rPr>
              <w:t>6.</w:t>
            </w:r>
          </w:p>
        </w:tc>
        <w:tc>
          <w:tcPr>
            <w:tcW w:w="3544" w:type="dxa"/>
            <w:tcBorders>
              <w:top w:val="single" w:sz="4" w:space="0" w:color="auto"/>
              <w:left w:val="nil"/>
              <w:bottom w:val="single" w:sz="4" w:space="0" w:color="auto"/>
              <w:right w:val="single" w:sz="4" w:space="0" w:color="auto"/>
            </w:tcBorders>
            <w:vAlign w:val="center"/>
          </w:tcPr>
          <w:p w14:paraId="01071439" w14:textId="77777777" w:rsidR="006900B0" w:rsidRPr="00BD5918" w:rsidRDefault="006900B0" w:rsidP="000B37C2">
            <w:pPr>
              <w:spacing w:before="60" w:after="60" w:line="240" w:lineRule="auto"/>
              <w:ind w:right="175"/>
              <w:rPr>
                <w:rFonts w:cs="Arial"/>
              </w:rPr>
            </w:pPr>
            <w:r w:rsidRPr="00BD5918">
              <w:rPr>
                <w:rFonts w:cs="Arial"/>
              </w:rPr>
              <w:t>Επικαλύψεις – Επενδύσεις</w:t>
            </w:r>
          </w:p>
        </w:tc>
        <w:tc>
          <w:tcPr>
            <w:tcW w:w="5254" w:type="dxa"/>
            <w:tcBorders>
              <w:top w:val="single" w:sz="4" w:space="0" w:color="auto"/>
              <w:left w:val="nil"/>
              <w:bottom w:val="single" w:sz="4" w:space="0" w:color="auto"/>
              <w:right w:val="single" w:sz="4" w:space="0" w:color="auto"/>
            </w:tcBorders>
            <w:vAlign w:val="center"/>
          </w:tcPr>
          <w:p w14:paraId="079F7A3F" w14:textId="77777777" w:rsidR="006900B0" w:rsidRPr="00BD5918" w:rsidRDefault="006900B0" w:rsidP="000B37C2">
            <w:pPr>
              <w:spacing w:before="60" w:after="60" w:line="240" w:lineRule="auto"/>
              <w:ind w:right="175"/>
              <w:rPr>
                <w:rFonts w:cs="Arial"/>
              </w:rPr>
            </w:pPr>
            <w:r w:rsidRPr="00BD5918">
              <w:rPr>
                <w:rFonts w:cs="Arial"/>
              </w:rPr>
              <w:t xml:space="preserve">Εξωτερικές και εσωτερικές σε οριζόντιες και κατακόρυφες επιφάνειες από ξύλο, πέτρα, μάρμαρο, πλακίδια, γυψοσανίδες, γρανίτες, </w:t>
            </w:r>
            <w:proofErr w:type="spellStart"/>
            <w:r w:rsidRPr="00BD5918">
              <w:rPr>
                <w:rFonts w:cs="Arial"/>
              </w:rPr>
              <w:t>πετάσματα</w:t>
            </w:r>
            <w:proofErr w:type="spellEnd"/>
            <w:r w:rsidRPr="00BD5918">
              <w:rPr>
                <w:rFonts w:cs="Arial"/>
              </w:rPr>
              <w:t>, κεραμίδια, διακοσμητικά τούβλα, κλπ</w:t>
            </w:r>
          </w:p>
        </w:tc>
      </w:tr>
      <w:tr w:rsidR="006900B0" w:rsidRPr="00875A68" w14:paraId="3A7FD17F"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7817A9DD" w14:textId="77777777" w:rsidR="006900B0" w:rsidRPr="00BD5918" w:rsidRDefault="006900B0" w:rsidP="00784113">
            <w:pPr>
              <w:spacing w:before="60" w:after="60" w:line="240" w:lineRule="auto"/>
              <w:jc w:val="center"/>
              <w:rPr>
                <w:rFonts w:cs="Tahoma"/>
                <w:b/>
                <w:bCs/>
              </w:rPr>
            </w:pPr>
            <w:r w:rsidRPr="00BD5918">
              <w:rPr>
                <w:rFonts w:cs="Tahoma"/>
                <w:b/>
                <w:bCs/>
              </w:rPr>
              <w:t>7.</w:t>
            </w:r>
          </w:p>
        </w:tc>
        <w:tc>
          <w:tcPr>
            <w:tcW w:w="3544" w:type="dxa"/>
            <w:tcBorders>
              <w:top w:val="single" w:sz="4" w:space="0" w:color="auto"/>
              <w:left w:val="nil"/>
              <w:bottom w:val="single" w:sz="4" w:space="0" w:color="auto"/>
              <w:right w:val="single" w:sz="4" w:space="0" w:color="auto"/>
            </w:tcBorders>
            <w:vAlign w:val="center"/>
          </w:tcPr>
          <w:p w14:paraId="3EDC852C" w14:textId="77777777" w:rsidR="006900B0" w:rsidRPr="00BD5918" w:rsidRDefault="006900B0" w:rsidP="000B37C2">
            <w:pPr>
              <w:spacing w:before="60" w:after="60" w:line="240" w:lineRule="auto"/>
              <w:ind w:right="175"/>
              <w:rPr>
                <w:rFonts w:cs="Arial"/>
              </w:rPr>
            </w:pPr>
            <w:r w:rsidRPr="00BD5918">
              <w:rPr>
                <w:rFonts w:cs="Arial"/>
              </w:rPr>
              <w:t>Μεταλλικές και ξύλινες κατασκευές</w:t>
            </w:r>
          </w:p>
        </w:tc>
        <w:tc>
          <w:tcPr>
            <w:tcW w:w="5254" w:type="dxa"/>
            <w:tcBorders>
              <w:top w:val="single" w:sz="4" w:space="0" w:color="auto"/>
              <w:left w:val="nil"/>
              <w:bottom w:val="single" w:sz="4" w:space="0" w:color="auto"/>
              <w:right w:val="single" w:sz="4" w:space="0" w:color="auto"/>
            </w:tcBorders>
            <w:vAlign w:val="center"/>
          </w:tcPr>
          <w:p w14:paraId="2CEDD136" w14:textId="77777777" w:rsidR="006900B0" w:rsidRPr="00BD5918" w:rsidRDefault="006900B0" w:rsidP="000B37C2">
            <w:pPr>
              <w:spacing w:before="60" w:after="60" w:line="240" w:lineRule="auto"/>
              <w:ind w:right="175"/>
              <w:rPr>
                <w:rFonts w:cs="Arial"/>
              </w:rPr>
            </w:pPr>
            <w:r w:rsidRPr="00BD5918">
              <w:rPr>
                <w:rFonts w:cs="Arial"/>
              </w:rPr>
              <w:t>Κιγκλιδώματα, εσχάρες, σκάλες, στέγαστρα, ερμάρια, κάθε τύπου κατασκευές που αποτελούν αναπόσπαστο τμήμα του κτηρίου, κλπ</w:t>
            </w:r>
          </w:p>
        </w:tc>
      </w:tr>
      <w:tr w:rsidR="006900B0" w:rsidRPr="00875A68" w14:paraId="5BA87461"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5494B68C" w14:textId="77777777" w:rsidR="006900B0" w:rsidRPr="00BD5918" w:rsidRDefault="006900B0" w:rsidP="00784113">
            <w:pPr>
              <w:spacing w:before="60" w:after="60" w:line="240" w:lineRule="auto"/>
              <w:jc w:val="center"/>
              <w:rPr>
                <w:rFonts w:cs="Tahoma"/>
                <w:b/>
                <w:bCs/>
              </w:rPr>
            </w:pPr>
            <w:r w:rsidRPr="00BD5918">
              <w:rPr>
                <w:rFonts w:cs="Tahoma"/>
                <w:b/>
                <w:bCs/>
              </w:rPr>
              <w:t>8.</w:t>
            </w:r>
          </w:p>
        </w:tc>
        <w:tc>
          <w:tcPr>
            <w:tcW w:w="3544" w:type="dxa"/>
            <w:tcBorders>
              <w:top w:val="single" w:sz="4" w:space="0" w:color="auto"/>
              <w:left w:val="nil"/>
              <w:bottom w:val="single" w:sz="4" w:space="0" w:color="auto"/>
              <w:right w:val="single" w:sz="4" w:space="0" w:color="auto"/>
            </w:tcBorders>
            <w:vAlign w:val="center"/>
          </w:tcPr>
          <w:p w14:paraId="682C08A6" w14:textId="77777777" w:rsidR="006900B0" w:rsidRPr="00BD5918" w:rsidRDefault="006900B0" w:rsidP="000B37C2">
            <w:pPr>
              <w:spacing w:before="60" w:after="60" w:line="240" w:lineRule="auto"/>
              <w:ind w:right="175"/>
              <w:rPr>
                <w:rFonts w:cs="Arial"/>
              </w:rPr>
            </w:pPr>
            <w:r w:rsidRPr="00BD5918">
              <w:rPr>
                <w:rFonts w:cs="Arial"/>
              </w:rPr>
              <w:t>Συνήθεις ηλεκτρολογικές εγκαταστάσεις (ισχυρά- ασθενή ρεύματα)</w:t>
            </w:r>
          </w:p>
        </w:tc>
        <w:tc>
          <w:tcPr>
            <w:tcW w:w="5254" w:type="dxa"/>
            <w:vMerge w:val="restart"/>
            <w:tcBorders>
              <w:top w:val="single" w:sz="4" w:space="0" w:color="auto"/>
              <w:left w:val="nil"/>
              <w:right w:val="single" w:sz="4" w:space="0" w:color="auto"/>
            </w:tcBorders>
            <w:vAlign w:val="center"/>
          </w:tcPr>
          <w:p w14:paraId="7C54C8CE" w14:textId="77777777" w:rsidR="006900B0" w:rsidRPr="00BD5918" w:rsidRDefault="006900B0" w:rsidP="000B37C2">
            <w:pPr>
              <w:spacing w:before="60" w:after="60" w:line="240" w:lineRule="auto"/>
              <w:ind w:right="175"/>
              <w:rPr>
                <w:rFonts w:cs="Arial"/>
              </w:rPr>
            </w:pPr>
            <w:r w:rsidRPr="00BD5918">
              <w:rPr>
                <w:rFonts w:cs="Arial"/>
              </w:rPr>
              <w:t>Ηλεκτρολογικές, υδραυλικές εγκαταστάσεις κτηρίων καθώς και εγκαταστάσεις κλιματισμού – αερισμού (μη συμπεριλαμβανομένων των μονάδων) οι οποίες είναι συνδεδεμένες με το κτήριο κατά τέτοιο τρόπο ώστε ο αποχωρισμός τους να μην είναι δυνατό να γίνει χωρίς να προκαλέσει καταστροφή του κτηρίου</w:t>
            </w:r>
          </w:p>
        </w:tc>
      </w:tr>
      <w:tr w:rsidR="006900B0" w:rsidRPr="00BD5918" w14:paraId="2DA6B964"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68859CA8" w14:textId="77777777" w:rsidR="006900B0" w:rsidRPr="00BD5918" w:rsidRDefault="006900B0" w:rsidP="00784113">
            <w:pPr>
              <w:spacing w:before="60" w:after="60" w:line="240" w:lineRule="auto"/>
              <w:jc w:val="center"/>
              <w:rPr>
                <w:rFonts w:cs="Tahoma"/>
                <w:b/>
                <w:bCs/>
              </w:rPr>
            </w:pPr>
            <w:r w:rsidRPr="00BD5918">
              <w:rPr>
                <w:rFonts w:cs="Tahoma"/>
                <w:b/>
                <w:bCs/>
              </w:rPr>
              <w:t>9.</w:t>
            </w:r>
          </w:p>
        </w:tc>
        <w:tc>
          <w:tcPr>
            <w:tcW w:w="3544" w:type="dxa"/>
            <w:tcBorders>
              <w:top w:val="single" w:sz="4" w:space="0" w:color="auto"/>
              <w:left w:val="nil"/>
              <w:bottom w:val="single" w:sz="4" w:space="0" w:color="auto"/>
              <w:right w:val="single" w:sz="4" w:space="0" w:color="auto"/>
            </w:tcBorders>
            <w:vAlign w:val="center"/>
          </w:tcPr>
          <w:p w14:paraId="68D7B6B0" w14:textId="77777777" w:rsidR="006900B0" w:rsidRPr="00BD5918" w:rsidRDefault="006900B0" w:rsidP="000B37C2">
            <w:pPr>
              <w:spacing w:before="60" w:after="60" w:line="240" w:lineRule="auto"/>
              <w:ind w:right="175"/>
              <w:rPr>
                <w:rFonts w:cs="Arial"/>
              </w:rPr>
            </w:pPr>
            <w:r w:rsidRPr="00BD5918">
              <w:rPr>
                <w:rFonts w:cs="Arial"/>
              </w:rPr>
              <w:t>Συνήθεις υδραυλικές εγκαταστάσεις</w:t>
            </w:r>
          </w:p>
        </w:tc>
        <w:tc>
          <w:tcPr>
            <w:tcW w:w="5254" w:type="dxa"/>
            <w:vMerge/>
            <w:tcBorders>
              <w:left w:val="nil"/>
              <w:right w:val="single" w:sz="4" w:space="0" w:color="auto"/>
            </w:tcBorders>
            <w:vAlign w:val="center"/>
          </w:tcPr>
          <w:p w14:paraId="36888017" w14:textId="77777777" w:rsidR="006900B0" w:rsidRPr="00BD5918" w:rsidRDefault="006900B0" w:rsidP="00160DCE">
            <w:pPr>
              <w:spacing w:before="60" w:after="60" w:line="240" w:lineRule="auto"/>
              <w:ind w:right="731"/>
              <w:rPr>
                <w:rFonts w:cs="Arial"/>
              </w:rPr>
            </w:pPr>
          </w:p>
        </w:tc>
      </w:tr>
      <w:tr w:rsidR="006900B0" w:rsidRPr="00BD5918" w14:paraId="513BB7A4"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7022EC4B" w14:textId="77777777" w:rsidR="006900B0" w:rsidRPr="00BD5918" w:rsidRDefault="006900B0" w:rsidP="00784113">
            <w:pPr>
              <w:spacing w:before="60" w:after="60" w:line="240" w:lineRule="auto"/>
              <w:jc w:val="center"/>
              <w:rPr>
                <w:rFonts w:cs="Tahoma"/>
                <w:b/>
                <w:bCs/>
              </w:rPr>
            </w:pPr>
            <w:r w:rsidRPr="00BD5918">
              <w:rPr>
                <w:rFonts w:cs="Tahoma"/>
                <w:b/>
                <w:bCs/>
              </w:rPr>
              <w:t>10.</w:t>
            </w:r>
          </w:p>
        </w:tc>
        <w:tc>
          <w:tcPr>
            <w:tcW w:w="3544" w:type="dxa"/>
            <w:tcBorders>
              <w:top w:val="single" w:sz="4" w:space="0" w:color="auto"/>
              <w:left w:val="nil"/>
              <w:bottom w:val="single" w:sz="4" w:space="0" w:color="auto"/>
              <w:right w:val="single" w:sz="4" w:space="0" w:color="auto"/>
            </w:tcBorders>
            <w:vAlign w:val="center"/>
          </w:tcPr>
          <w:p w14:paraId="06CFF794" w14:textId="77777777" w:rsidR="006900B0" w:rsidRPr="00BD5918" w:rsidRDefault="006900B0" w:rsidP="000B37C2">
            <w:pPr>
              <w:spacing w:before="60" w:after="60" w:line="240" w:lineRule="auto"/>
              <w:ind w:right="175"/>
              <w:rPr>
                <w:rFonts w:cs="Arial"/>
              </w:rPr>
            </w:pPr>
            <w:r w:rsidRPr="00BD5918">
              <w:rPr>
                <w:rFonts w:cs="Arial"/>
              </w:rPr>
              <w:t xml:space="preserve">Συνήθεις Εγκαταστάσεις Κλιματισμού – αερισμού </w:t>
            </w:r>
          </w:p>
        </w:tc>
        <w:tc>
          <w:tcPr>
            <w:tcW w:w="5254" w:type="dxa"/>
            <w:vMerge/>
            <w:tcBorders>
              <w:left w:val="nil"/>
              <w:bottom w:val="single" w:sz="4" w:space="0" w:color="auto"/>
              <w:right w:val="single" w:sz="4" w:space="0" w:color="auto"/>
            </w:tcBorders>
            <w:vAlign w:val="center"/>
          </w:tcPr>
          <w:p w14:paraId="7359A5D4" w14:textId="77777777" w:rsidR="006900B0" w:rsidRPr="00BD5918" w:rsidRDefault="006900B0" w:rsidP="00160DCE">
            <w:pPr>
              <w:spacing w:before="60" w:after="60" w:line="240" w:lineRule="auto"/>
              <w:ind w:right="731"/>
              <w:rPr>
                <w:rFonts w:cs="Arial"/>
              </w:rPr>
            </w:pPr>
          </w:p>
        </w:tc>
      </w:tr>
    </w:tbl>
    <w:p w14:paraId="7B00F1B4" w14:textId="77777777" w:rsidR="00160DCE" w:rsidRDefault="00160DCE" w:rsidP="006900B0">
      <w:pPr>
        <w:spacing w:before="120"/>
        <w:ind w:right="731"/>
      </w:pPr>
    </w:p>
    <w:p w14:paraId="6E459281" w14:textId="77777777" w:rsidR="000B37C2" w:rsidRDefault="000B37C2" w:rsidP="006900B0">
      <w:pPr>
        <w:spacing w:before="120"/>
        <w:ind w:right="731"/>
      </w:pPr>
    </w:p>
    <w:p w14:paraId="7E125279" w14:textId="77777777" w:rsidR="000B37C2" w:rsidRDefault="000B37C2" w:rsidP="006900B0">
      <w:pPr>
        <w:spacing w:before="120"/>
        <w:ind w:right="731"/>
      </w:pPr>
    </w:p>
    <w:tbl>
      <w:tblPr>
        <w:tblW w:w="8778" w:type="dxa"/>
        <w:tblInd w:w="-72" w:type="dxa"/>
        <w:tblLook w:val="0000" w:firstRow="0" w:lastRow="0" w:firstColumn="0" w:lastColumn="0" w:noHBand="0" w:noVBand="0"/>
      </w:tblPr>
      <w:tblGrid>
        <w:gridCol w:w="592"/>
        <w:gridCol w:w="3101"/>
        <w:gridCol w:w="5085"/>
      </w:tblGrid>
      <w:tr w:rsidR="000B37C2" w:rsidRPr="00BD5918" w14:paraId="120606A2" w14:textId="77777777" w:rsidTr="00784113">
        <w:trPr>
          <w:trHeight w:val="570"/>
        </w:trPr>
        <w:tc>
          <w:tcPr>
            <w:tcW w:w="0" w:type="auto"/>
            <w:gridSpan w:val="3"/>
            <w:tcBorders>
              <w:top w:val="single" w:sz="4" w:space="0" w:color="auto"/>
              <w:left w:val="single" w:sz="4" w:space="0" w:color="000000"/>
              <w:bottom w:val="single" w:sz="4" w:space="0" w:color="auto"/>
              <w:right w:val="single" w:sz="4" w:space="0" w:color="000000"/>
            </w:tcBorders>
            <w:shd w:val="clear" w:color="auto" w:fill="E5FFE5"/>
            <w:vAlign w:val="bottom"/>
          </w:tcPr>
          <w:p w14:paraId="1FF2F6A7" w14:textId="77777777" w:rsidR="000B37C2" w:rsidRPr="00BD5918" w:rsidRDefault="000B37C2" w:rsidP="000B3A7D">
            <w:pPr>
              <w:spacing w:before="120"/>
              <w:ind w:right="731"/>
              <w:jc w:val="both"/>
              <w:rPr>
                <w:rFonts w:cs="Arial"/>
                <w:b/>
              </w:rPr>
            </w:pPr>
            <w:r w:rsidRPr="00BD5918">
              <w:rPr>
                <w:rFonts w:cs="Arial"/>
                <w:b/>
              </w:rPr>
              <w:lastRenderedPageBreak/>
              <w:t>2. ΕΡΓΑ ΔΙΑΜΟΡΦΩΣΗΣ ΠΕΡΙΒΑΛΛΟΝΤΟΣ ΧΩΡΟΥ</w:t>
            </w:r>
          </w:p>
          <w:p w14:paraId="46ED2089" w14:textId="77777777" w:rsidR="000B37C2" w:rsidRPr="00BD5918" w:rsidRDefault="000B37C2" w:rsidP="000B3A7D">
            <w:pPr>
              <w:spacing w:before="60" w:after="60"/>
              <w:ind w:left="432" w:right="731" w:hanging="432"/>
              <w:rPr>
                <w:rFonts w:cs="Tahoma"/>
                <w:b/>
                <w:bCs/>
              </w:rPr>
            </w:pPr>
          </w:p>
        </w:tc>
      </w:tr>
      <w:tr w:rsidR="000B37C2" w:rsidRPr="00BD5918" w14:paraId="1F79C0C8"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0C3926AF" w14:textId="77777777" w:rsidR="000B37C2" w:rsidRPr="00BD5918" w:rsidRDefault="000B37C2" w:rsidP="00784113">
            <w:pPr>
              <w:spacing w:before="60" w:after="60"/>
              <w:ind w:right="21"/>
              <w:jc w:val="center"/>
              <w:rPr>
                <w:rFonts w:cs="Tahoma"/>
                <w:b/>
                <w:bCs/>
              </w:rPr>
            </w:pPr>
            <w:r w:rsidRPr="00BD5918">
              <w:rPr>
                <w:rFonts w:cs="Tahoma"/>
                <w:b/>
                <w:bCs/>
              </w:rPr>
              <w:t>α/α</w:t>
            </w:r>
          </w:p>
        </w:tc>
        <w:tc>
          <w:tcPr>
            <w:tcW w:w="0" w:type="auto"/>
            <w:tcBorders>
              <w:top w:val="single" w:sz="4" w:space="0" w:color="auto"/>
              <w:left w:val="nil"/>
              <w:bottom w:val="single" w:sz="4" w:space="0" w:color="auto"/>
              <w:right w:val="single" w:sz="4" w:space="0" w:color="auto"/>
            </w:tcBorders>
            <w:vAlign w:val="center"/>
          </w:tcPr>
          <w:p w14:paraId="078DB309" w14:textId="77777777" w:rsidR="000B37C2" w:rsidRPr="00BD5918" w:rsidRDefault="000B37C2" w:rsidP="000B3A7D">
            <w:pPr>
              <w:spacing w:before="60" w:after="60"/>
              <w:ind w:right="731"/>
              <w:rPr>
                <w:rFonts w:cs="Tahoma"/>
                <w:b/>
                <w:bCs/>
              </w:rPr>
            </w:pPr>
            <w:r w:rsidRPr="00BD5918">
              <w:rPr>
                <w:rFonts w:cs="Tahoma"/>
                <w:b/>
                <w:bCs/>
              </w:rPr>
              <w:t xml:space="preserve">Τίτλος </w:t>
            </w:r>
          </w:p>
        </w:tc>
        <w:tc>
          <w:tcPr>
            <w:tcW w:w="0" w:type="auto"/>
            <w:tcBorders>
              <w:top w:val="single" w:sz="4" w:space="0" w:color="auto"/>
              <w:left w:val="nil"/>
              <w:bottom w:val="single" w:sz="4" w:space="0" w:color="auto"/>
              <w:right w:val="single" w:sz="4" w:space="0" w:color="auto"/>
            </w:tcBorders>
            <w:vAlign w:val="center"/>
          </w:tcPr>
          <w:p w14:paraId="621A213B" w14:textId="77777777" w:rsidR="000B37C2" w:rsidRPr="00BD5918" w:rsidRDefault="000B37C2" w:rsidP="000B37C2">
            <w:pPr>
              <w:tabs>
                <w:tab w:val="left" w:pos="3577"/>
              </w:tabs>
              <w:spacing w:before="60" w:after="60"/>
              <w:ind w:right="410"/>
              <w:rPr>
                <w:rFonts w:cs="Tahoma"/>
                <w:b/>
                <w:bCs/>
              </w:rPr>
            </w:pPr>
            <w:r w:rsidRPr="00BD5918">
              <w:rPr>
                <w:rFonts w:cs="Tahoma"/>
                <w:b/>
                <w:bCs/>
              </w:rPr>
              <w:t xml:space="preserve"> Δαπάνες που περιλαμβάνονται </w:t>
            </w:r>
          </w:p>
        </w:tc>
      </w:tr>
      <w:tr w:rsidR="000B37C2" w:rsidRPr="00875A68" w14:paraId="28B98BFD"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1CE58529" w14:textId="77777777" w:rsidR="000B37C2" w:rsidRPr="00BD5918" w:rsidRDefault="000B37C2" w:rsidP="00784113">
            <w:pPr>
              <w:spacing w:before="60" w:after="60"/>
              <w:ind w:right="21"/>
              <w:jc w:val="center"/>
              <w:rPr>
                <w:rFonts w:cs="Tahoma"/>
                <w:b/>
                <w:bCs/>
              </w:rPr>
            </w:pPr>
            <w:r w:rsidRPr="00BD5918">
              <w:rPr>
                <w:rFonts w:cs="Tahoma"/>
                <w:b/>
                <w:bCs/>
              </w:rPr>
              <w:t>1.</w:t>
            </w:r>
          </w:p>
        </w:tc>
        <w:tc>
          <w:tcPr>
            <w:tcW w:w="0" w:type="auto"/>
            <w:tcBorders>
              <w:top w:val="single" w:sz="4" w:space="0" w:color="auto"/>
              <w:left w:val="nil"/>
              <w:bottom w:val="single" w:sz="4" w:space="0" w:color="auto"/>
              <w:right w:val="single" w:sz="4" w:space="0" w:color="auto"/>
            </w:tcBorders>
            <w:vAlign w:val="center"/>
          </w:tcPr>
          <w:p w14:paraId="2C323AD5" w14:textId="77777777" w:rsidR="000B37C2" w:rsidRPr="00BD5918" w:rsidRDefault="000B37C2" w:rsidP="000B3A7D">
            <w:pPr>
              <w:spacing w:before="60" w:after="60"/>
              <w:ind w:right="731"/>
              <w:rPr>
                <w:rFonts w:cs="Tahoma"/>
                <w:b/>
                <w:bCs/>
              </w:rPr>
            </w:pPr>
            <w:r w:rsidRPr="00BD5918">
              <w:rPr>
                <w:rFonts w:cs="Arial"/>
              </w:rPr>
              <w:t xml:space="preserve">Χωματουργικές εργασίες </w:t>
            </w:r>
          </w:p>
        </w:tc>
        <w:tc>
          <w:tcPr>
            <w:tcW w:w="0" w:type="auto"/>
            <w:tcBorders>
              <w:top w:val="single" w:sz="4" w:space="0" w:color="auto"/>
              <w:left w:val="nil"/>
              <w:bottom w:val="single" w:sz="4" w:space="0" w:color="auto"/>
              <w:right w:val="single" w:sz="4" w:space="0" w:color="auto"/>
            </w:tcBorders>
            <w:vAlign w:val="center"/>
          </w:tcPr>
          <w:p w14:paraId="1E07B50E" w14:textId="77777777" w:rsidR="000B37C2" w:rsidRPr="00BD5918" w:rsidRDefault="000B37C2" w:rsidP="000B37C2">
            <w:pPr>
              <w:tabs>
                <w:tab w:val="left" w:pos="3577"/>
              </w:tabs>
              <w:spacing w:before="60" w:after="60"/>
              <w:ind w:right="410"/>
              <w:rPr>
                <w:rFonts w:cs="Tahoma"/>
                <w:b/>
                <w:bCs/>
              </w:rPr>
            </w:pPr>
            <w:r w:rsidRPr="00BD5918">
              <w:rPr>
                <w:rFonts w:cs="Arial"/>
              </w:rPr>
              <w:t>Εκσκαφές, επιχωματώσεις, εξυγιάνσεις, αντιστηρίξεις, κλπ που αφορούν τον Περιβάλλοντα Χώρο και δεν συμπεριλαμβάνονται στη κατασκευή των κτηρίων</w:t>
            </w:r>
          </w:p>
        </w:tc>
      </w:tr>
      <w:tr w:rsidR="000B37C2" w:rsidRPr="00875A68" w14:paraId="76942682"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713C41B3" w14:textId="77777777" w:rsidR="000B37C2" w:rsidRPr="00BD5918" w:rsidRDefault="000B37C2" w:rsidP="00784113">
            <w:pPr>
              <w:spacing w:before="60" w:after="60"/>
              <w:ind w:right="21"/>
              <w:jc w:val="center"/>
              <w:rPr>
                <w:rFonts w:cs="Tahoma"/>
                <w:b/>
                <w:bCs/>
              </w:rPr>
            </w:pPr>
            <w:r w:rsidRPr="00BD5918">
              <w:rPr>
                <w:rFonts w:cs="Tahoma"/>
                <w:b/>
                <w:bCs/>
              </w:rPr>
              <w:t>2.</w:t>
            </w:r>
          </w:p>
        </w:tc>
        <w:tc>
          <w:tcPr>
            <w:tcW w:w="0" w:type="auto"/>
            <w:tcBorders>
              <w:top w:val="single" w:sz="4" w:space="0" w:color="auto"/>
              <w:left w:val="nil"/>
              <w:bottom w:val="single" w:sz="4" w:space="0" w:color="auto"/>
              <w:right w:val="single" w:sz="4" w:space="0" w:color="auto"/>
            </w:tcBorders>
            <w:vAlign w:val="center"/>
          </w:tcPr>
          <w:p w14:paraId="2FB1533C" w14:textId="77777777" w:rsidR="000B37C2" w:rsidRPr="00BD5918" w:rsidRDefault="000B37C2" w:rsidP="000B3A7D">
            <w:pPr>
              <w:spacing w:before="60" w:after="60"/>
              <w:ind w:right="731"/>
              <w:rPr>
                <w:rFonts w:cs="Arial"/>
              </w:rPr>
            </w:pPr>
            <w:r w:rsidRPr="00BD5918">
              <w:rPr>
                <w:rFonts w:cs="Arial"/>
              </w:rPr>
              <w:t xml:space="preserve">Διαμόρφωση Περιβάλλοντος Χώρου </w:t>
            </w:r>
          </w:p>
        </w:tc>
        <w:tc>
          <w:tcPr>
            <w:tcW w:w="0" w:type="auto"/>
            <w:tcBorders>
              <w:top w:val="single" w:sz="4" w:space="0" w:color="auto"/>
              <w:left w:val="nil"/>
              <w:bottom w:val="single" w:sz="4" w:space="0" w:color="auto"/>
              <w:right w:val="single" w:sz="4" w:space="0" w:color="auto"/>
            </w:tcBorders>
            <w:vAlign w:val="center"/>
          </w:tcPr>
          <w:p w14:paraId="40D2EB28" w14:textId="77777777" w:rsidR="000B37C2" w:rsidRPr="00BD5918" w:rsidRDefault="000B37C2" w:rsidP="000B37C2">
            <w:pPr>
              <w:tabs>
                <w:tab w:val="left" w:pos="3577"/>
              </w:tabs>
              <w:spacing w:before="60" w:after="60"/>
              <w:ind w:right="410"/>
              <w:rPr>
                <w:rFonts w:cs="Arial"/>
              </w:rPr>
            </w:pPr>
            <w:r w:rsidRPr="00BD5918">
              <w:rPr>
                <w:rFonts w:cs="Arial"/>
              </w:rPr>
              <w:t>Διαμόρφωση δρόμων, πεζόδρομων και ανοιχτών χώρων στάθμευσης αυτοκινήτων - Πλακοστρώσεις</w:t>
            </w:r>
          </w:p>
        </w:tc>
      </w:tr>
      <w:tr w:rsidR="000B37C2" w:rsidRPr="00875A68" w14:paraId="2FE5DC20"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2C964649" w14:textId="77777777" w:rsidR="000B37C2" w:rsidRPr="00BD5918" w:rsidRDefault="00AE3C75" w:rsidP="00784113">
            <w:pPr>
              <w:spacing w:before="60" w:after="60"/>
              <w:ind w:right="21"/>
              <w:jc w:val="center"/>
              <w:rPr>
                <w:rFonts w:cs="Tahoma"/>
                <w:b/>
                <w:bCs/>
              </w:rPr>
            </w:pPr>
            <w:r>
              <w:rPr>
                <w:rFonts w:cs="Tahoma"/>
                <w:b/>
                <w:bCs/>
              </w:rPr>
              <w:t>3</w:t>
            </w:r>
            <w:r w:rsidR="000B37C2" w:rsidRPr="00BD5918">
              <w:rPr>
                <w:rFonts w:cs="Tahoma"/>
                <w:b/>
                <w:bCs/>
              </w:rPr>
              <w:t>.</w:t>
            </w:r>
          </w:p>
        </w:tc>
        <w:tc>
          <w:tcPr>
            <w:tcW w:w="0" w:type="auto"/>
            <w:tcBorders>
              <w:top w:val="single" w:sz="4" w:space="0" w:color="auto"/>
              <w:left w:val="nil"/>
              <w:bottom w:val="single" w:sz="4" w:space="0" w:color="auto"/>
              <w:right w:val="single" w:sz="4" w:space="0" w:color="auto"/>
            </w:tcBorders>
            <w:vAlign w:val="center"/>
          </w:tcPr>
          <w:p w14:paraId="1C131824" w14:textId="77777777" w:rsidR="000B37C2" w:rsidRPr="00BD5918" w:rsidRDefault="000B37C2" w:rsidP="000B3A7D">
            <w:pPr>
              <w:spacing w:before="60" w:after="60"/>
              <w:ind w:right="731"/>
              <w:rPr>
                <w:rFonts w:cs="Arial"/>
              </w:rPr>
            </w:pPr>
            <w:r w:rsidRPr="00BD5918">
              <w:rPr>
                <w:rFonts w:cs="Arial"/>
              </w:rPr>
              <w:t xml:space="preserve">Περίφραξη Οικοπέδου </w:t>
            </w:r>
          </w:p>
        </w:tc>
        <w:tc>
          <w:tcPr>
            <w:tcW w:w="0" w:type="auto"/>
            <w:tcBorders>
              <w:top w:val="single" w:sz="4" w:space="0" w:color="auto"/>
              <w:left w:val="nil"/>
              <w:bottom w:val="single" w:sz="4" w:space="0" w:color="auto"/>
              <w:right w:val="single" w:sz="4" w:space="0" w:color="auto"/>
            </w:tcBorders>
            <w:vAlign w:val="center"/>
          </w:tcPr>
          <w:p w14:paraId="2391EAB5" w14:textId="77777777" w:rsidR="000B37C2" w:rsidRPr="00BD5918" w:rsidRDefault="000B37C2" w:rsidP="000B37C2">
            <w:pPr>
              <w:tabs>
                <w:tab w:val="left" w:pos="3577"/>
              </w:tabs>
              <w:spacing w:before="60" w:after="60"/>
              <w:ind w:right="410"/>
              <w:rPr>
                <w:rFonts w:cs="Arial"/>
              </w:rPr>
            </w:pPr>
            <w:r w:rsidRPr="00BD5918">
              <w:rPr>
                <w:rFonts w:cs="Arial"/>
              </w:rPr>
              <w:t xml:space="preserve">Κατασκευή περιμετρικής περίφραξης οικοπέδου, εγκαταστάσεις εισόδου </w:t>
            </w:r>
          </w:p>
        </w:tc>
      </w:tr>
      <w:tr w:rsidR="000B37C2" w:rsidRPr="00875A68" w14:paraId="626F86D0"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203A7E36" w14:textId="77777777" w:rsidR="000B37C2" w:rsidRPr="00BD5918" w:rsidRDefault="00AE3C75" w:rsidP="00784113">
            <w:pPr>
              <w:spacing w:before="60" w:after="60"/>
              <w:ind w:right="21"/>
              <w:jc w:val="center"/>
              <w:rPr>
                <w:rFonts w:cs="Tahoma"/>
                <w:b/>
                <w:bCs/>
              </w:rPr>
            </w:pPr>
            <w:r>
              <w:rPr>
                <w:rFonts w:cs="Tahoma"/>
                <w:b/>
                <w:bCs/>
              </w:rPr>
              <w:t>4</w:t>
            </w:r>
            <w:r w:rsidR="000B37C2" w:rsidRPr="00BD5918">
              <w:rPr>
                <w:rFonts w:cs="Tahoma"/>
                <w:b/>
                <w:bCs/>
              </w:rPr>
              <w:t>.</w:t>
            </w:r>
          </w:p>
        </w:tc>
        <w:tc>
          <w:tcPr>
            <w:tcW w:w="0" w:type="auto"/>
            <w:tcBorders>
              <w:top w:val="single" w:sz="4" w:space="0" w:color="auto"/>
              <w:left w:val="nil"/>
              <w:bottom w:val="single" w:sz="4" w:space="0" w:color="auto"/>
              <w:right w:val="single" w:sz="4" w:space="0" w:color="auto"/>
            </w:tcBorders>
            <w:vAlign w:val="center"/>
          </w:tcPr>
          <w:p w14:paraId="7F089523" w14:textId="77777777" w:rsidR="000B37C2" w:rsidRPr="00BD5918" w:rsidRDefault="000B37C2" w:rsidP="000B3A7D">
            <w:pPr>
              <w:spacing w:before="60" w:after="60"/>
              <w:ind w:right="731"/>
              <w:rPr>
                <w:rFonts w:cs="Arial"/>
              </w:rPr>
            </w:pPr>
            <w:r w:rsidRPr="00BD5918">
              <w:rPr>
                <w:rFonts w:cs="Arial"/>
              </w:rPr>
              <w:t>Οικοδομικά βιολογικού καθαρισμού</w:t>
            </w:r>
          </w:p>
        </w:tc>
        <w:tc>
          <w:tcPr>
            <w:tcW w:w="0" w:type="auto"/>
            <w:tcBorders>
              <w:top w:val="single" w:sz="4" w:space="0" w:color="auto"/>
              <w:left w:val="nil"/>
              <w:bottom w:val="single" w:sz="4" w:space="0" w:color="auto"/>
              <w:right w:val="single" w:sz="4" w:space="0" w:color="auto"/>
            </w:tcBorders>
            <w:vAlign w:val="center"/>
          </w:tcPr>
          <w:p w14:paraId="074E5069" w14:textId="77777777" w:rsidR="000B37C2" w:rsidRPr="00BD5918" w:rsidRDefault="000B37C2" w:rsidP="000B37C2">
            <w:pPr>
              <w:tabs>
                <w:tab w:val="left" w:pos="3577"/>
              </w:tabs>
              <w:spacing w:before="60" w:after="60"/>
              <w:ind w:right="410"/>
              <w:rPr>
                <w:rFonts w:cs="Arial"/>
              </w:rPr>
            </w:pPr>
            <w:r w:rsidRPr="00BD5918">
              <w:rPr>
                <w:rFonts w:cs="Arial"/>
              </w:rPr>
              <w:t>Οικοδομικές εργασίες για την κατασκευή βιολογικού καθαρισμού</w:t>
            </w:r>
          </w:p>
        </w:tc>
      </w:tr>
      <w:tr w:rsidR="000B37C2" w:rsidRPr="00875A68" w14:paraId="01681BCE"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6B93BC04" w14:textId="77777777" w:rsidR="000B37C2" w:rsidRPr="00BD5918" w:rsidRDefault="00AE3C75" w:rsidP="00784113">
            <w:pPr>
              <w:spacing w:before="60" w:after="60"/>
              <w:ind w:right="21"/>
              <w:jc w:val="center"/>
              <w:rPr>
                <w:rFonts w:cs="Tahoma"/>
                <w:b/>
                <w:bCs/>
              </w:rPr>
            </w:pPr>
            <w:r>
              <w:rPr>
                <w:rFonts w:cs="Tahoma"/>
                <w:b/>
                <w:bCs/>
              </w:rPr>
              <w:t>5</w:t>
            </w:r>
            <w:r w:rsidR="000B37C2" w:rsidRPr="00BD5918">
              <w:rPr>
                <w:rFonts w:cs="Tahoma"/>
                <w:b/>
                <w:bCs/>
              </w:rPr>
              <w:t>.</w:t>
            </w:r>
          </w:p>
        </w:tc>
        <w:tc>
          <w:tcPr>
            <w:tcW w:w="0" w:type="auto"/>
            <w:tcBorders>
              <w:top w:val="single" w:sz="4" w:space="0" w:color="auto"/>
              <w:left w:val="nil"/>
              <w:bottom w:val="single" w:sz="4" w:space="0" w:color="auto"/>
              <w:right w:val="single" w:sz="4" w:space="0" w:color="auto"/>
            </w:tcBorders>
            <w:vAlign w:val="center"/>
          </w:tcPr>
          <w:p w14:paraId="1DA0D938" w14:textId="77777777" w:rsidR="000B37C2" w:rsidRPr="00BD5918" w:rsidRDefault="000B37C2" w:rsidP="000B3A7D">
            <w:pPr>
              <w:spacing w:before="60" w:after="60"/>
              <w:ind w:right="731"/>
              <w:rPr>
                <w:rFonts w:cs="Arial"/>
              </w:rPr>
            </w:pPr>
            <w:r w:rsidRPr="00BD5918">
              <w:rPr>
                <w:rFonts w:cs="Arial"/>
              </w:rPr>
              <w:t>Φυτεύσεις</w:t>
            </w:r>
          </w:p>
        </w:tc>
        <w:tc>
          <w:tcPr>
            <w:tcW w:w="0" w:type="auto"/>
            <w:tcBorders>
              <w:top w:val="single" w:sz="4" w:space="0" w:color="auto"/>
              <w:left w:val="nil"/>
              <w:bottom w:val="single" w:sz="4" w:space="0" w:color="auto"/>
              <w:right w:val="single" w:sz="4" w:space="0" w:color="auto"/>
            </w:tcBorders>
            <w:vAlign w:val="center"/>
          </w:tcPr>
          <w:p w14:paraId="3EBA053F" w14:textId="77777777" w:rsidR="000B37C2" w:rsidRPr="00BD5918" w:rsidRDefault="000B37C2" w:rsidP="000B37C2">
            <w:pPr>
              <w:tabs>
                <w:tab w:val="left" w:pos="3577"/>
              </w:tabs>
              <w:spacing w:before="60" w:after="60"/>
              <w:ind w:right="410"/>
              <w:rPr>
                <w:rFonts w:cs="Arial"/>
              </w:rPr>
            </w:pPr>
            <w:r w:rsidRPr="00BD5918">
              <w:rPr>
                <w:rFonts w:cs="Arial"/>
              </w:rPr>
              <w:t xml:space="preserve">Αγορά φυτών, υλικών, εργασίες </w:t>
            </w:r>
            <w:proofErr w:type="spellStart"/>
            <w:r w:rsidRPr="00BD5918">
              <w:rPr>
                <w:rFonts w:cs="Arial"/>
              </w:rPr>
              <w:t>κηποτεχνικής</w:t>
            </w:r>
            <w:proofErr w:type="spellEnd"/>
            <w:r w:rsidRPr="00BD5918">
              <w:rPr>
                <w:rFonts w:cs="Arial"/>
              </w:rPr>
              <w:t xml:space="preserve"> </w:t>
            </w:r>
          </w:p>
        </w:tc>
      </w:tr>
      <w:tr w:rsidR="000B37C2" w:rsidRPr="00BD5918" w14:paraId="7614DB10"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11FF601E" w14:textId="77777777" w:rsidR="000B37C2" w:rsidRPr="00BD5918" w:rsidRDefault="00AE3C75" w:rsidP="00784113">
            <w:pPr>
              <w:spacing w:before="60" w:after="60"/>
              <w:ind w:right="21"/>
              <w:jc w:val="center"/>
              <w:rPr>
                <w:rFonts w:cs="Tahoma"/>
                <w:b/>
                <w:bCs/>
              </w:rPr>
            </w:pPr>
            <w:r>
              <w:rPr>
                <w:rFonts w:cs="Tahoma"/>
                <w:b/>
                <w:bCs/>
              </w:rPr>
              <w:t>6</w:t>
            </w:r>
            <w:r w:rsidR="000B37C2" w:rsidRPr="00BD5918">
              <w:rPr>
                <w:rFonts w:cs="Tahoma"/>
                <w:b/>
                <w:bCs/>
              </w:rPr>
              <w:t>.</w:t>
            </w:r>
          </w:p>
        </w:tc>
        <w:tc>
          <w:tcPr>
            <w:tcW w:w="0" w:type="auto"/>
            <w:tcBorders>
              <w:top w:val="single" w:sz="4" w:space="0" w:color="auto"/>
              <w:left w:val="nil"/>
              <w:bottom w:val="single" w:sz="4" w:space="0" w:color="auto"/>
              <w:right w:val="single" w:sz="4" w:space="0" w:color="auto"/>
            </w:tcBorders>
            <w:vAlign w:val="center"/>
          </w:tcPr>
          <w:p w14:paraId="0D170DCF" w14:textId="77777777" w:rsidR="000B37C2" w:rsidRPr="00BD5918" w:rsidRDefault="000B37C2" w:rsidP="000B3A7D">
            <w:pPr>
              <w:spacing w:before="60" w:after="60"/>
              <w:ind w:right="731"/>
              <w:rPr>
                <w:rFonts w:cs="Arial"/>
              </w:rPr>
            </w:pPr>
            <w:r w:rsidRPr="00BD5918">
              <w:rPr>
                <w:rFonts w:cs="Arial"/>
              </w:rPr>
              <w:t xml:space="preserve">Ηλεκτρολογικές  εγκαταστάσεις Περιβάλλοντος Χώρου </w:t>
            </w:r>
          </w:p>
        </w:tc>
        <w:tc>
          <w:tcPr>
            <w:tcW w:w="0" w:type="auto"/>
            <w:tcBorders>
              <w:top w:val="single" w:sz="4" w:space="0" w:color="auto"/>
              <w:left w:val="nil"/>
              <w:bottom w:val="single" w:sz="4" w:space="0" w:color="auto"/>
              <w:right w:val="single" w:sz="4" w:space="0" w:color="auto"/>
            </w:tcBorders>
            <w:vAlign w:val="center"/>
          </w:tcPr>
          <w:p w14:paraId="487971F0" w14:textId="77777777" w:rsidR="000B37C2" w:rsidRPr="00BD5918" w:rsidRDefault="000B37C2" w:rsidP="000B37C2">
            <w:pPr>
              <w:tabs>
                <w:tab w:val="left" w:pos="3577"/>
              </w:tabs>
              <w:spacing w:before="60" w:after="60"/>
              <w:ind w:right="410"/>
              <w:rPr>
                <w:rFonts w:cs="Arial"/>
              </w:rPr>
            </w:pPr>
            <w:r w:rsidRPr="00BD5918">
              <w:rPr>
                <w:rFonts w:cs="Arial"/>
              </w:rPr>
              <w:t xml:space="preserve">Καλωδιώσεις, Φωτισμός Περιβάλλοντος Χώρου </w:t>
            </w:r>
          </w:p>
        </w:tc>
      </w:tr>
      <w:tr w:rsidR="000B37C2" w:rsidRPr="00875A68" w14:paraId="119B003D"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1924F94A" w14:textId="77777777" w:rsidR="000B37C2" w:rsidRPr="00BD5918" w:rsidRDefault="00AE3C75" w:rsidP="00784113">
            <w:pPr>
              <w:spacing w:before="60" w:after="60"/>
              <w:ind w:right="21"/>
              <w:jc w:val="center"/>
              <w:rPr>
                <w:rFonts w:cs="Tahoma"/>
                <w:b/>
                <w:bCs/>
              </w:rPr>
            </w:pPr>
            <w:r>
              <w:rPr>
                <w:rFonts w:cs="Tahoma"/>
                <w:b/>
                <w:bCs/>
              </w:rPr>
              <w:t>7</w:t>
            </w:r>
            <w:r w:rsidR="000B37C2" w:rsidRPr="00BD5918">
              <w:rPr>
                <w:rFonts w:cs="Tahoma"/>
                <w:b/>
                <w:bCs/>
              </w:rPr>
              <w:t>.</w:t>
            </w:r>
          </w:p>
        </w:tc>
        <w:tc>
          <w:tcPr>
            <w:tcW w:w="0" w:type="auto"/>
            <w:tcBorders>
              <w:top w:val="single" w:sz="4" w:space="0" w:color="auto"/>
              <w:left w:val="nil"/>
              <w:bottom w:val="single" w:sz="4" w:space="0" w:color="auto"/>
              <w:right w:val="single" w:sz="4" w:space="0" w:color="auto"/>
            </w:tcBorders>
            <w:vAlign w:val="center"/>
          </w:tcPr>
          <w:p w14:paraId="3A7C44C1" w14:textId="77777777" w:rsidR="000B37C2" w:rsidRPr="00BD5918" w:rsidRDefault="000B37C2" w:rsidP="000B3A7D">
            <w:pPr>
              <w:spacing w:before="60" w:after="60"/>
              <w:ind w:right="731"/>
              <w:rPr>
                <w:rFonts w:cs="Arial"/>
              </w:rPr>
            </w:pPr>
            <w:r w:rsidRPr="00BD5918">
              <w:rPr>
                <w:rFonts w:cs="Arial"/>
              </w:rPr>
              <w:t>Υδραυλικές εγκαταστάσεις Περιβάλλοντος Χώρου</w:t>
            </w:r>
          </w:p>
        </w:tc>
        <w:tc>
          <w:tcPr>
            <w:tcW w:w="0" w:type="auto"/>
            <w:tcBorders>
              <w:top w:val="single" w:sz="4" w:space="0" w:color="auto"/>
              <w:left w:val="nil"/>
              <w:bottom w:val="single" w:sz="4" w:space="0" w:color="auto"/>
              <w:right w:val="single" w:sz="4" w:space="0" w:color="auto"/>
            </w:tcBorders>
            <w:vAlign w:val="center"/>
          </w:tcPr>
          <w:p w14:paraId="4C6674C8" w14:textId="77777777" w:rsidR="000B37C2" w:rsidRPr="00BD5918" w:rsidRDefault="000B37C2" w:rsidP="000B37C2">
            <w:pPr>
              <w:tabs>
                <w:tab w:val="left" w:pos="3577"/>
              </w:tabs>
              <w:spacing w:before="60" w:after="60"/>
              <w:ind w:right="410"/>
              <w:rPr>
                <w:rFonts w:cs="Arial"/>
              </w:rPr>
            </w:pPr>
            <w:r w:rsidRPr="00BD5918">
              <w:rPr>
                <w:rFonts w:cs="Arial"/>
              </w:rPr>
              <w:t xml:space="preserve">Αποχέτευση (σύστημα απορροής ακαθάρτων, κατασκευή δικτύου </w:t>
            </w:r>
            <w:proofErr w:type="spellStart"/>
            <w:r w:rsidRPr="00BD5918">
              <w:rPr>
                <w:rFonts w:cs="Arial"/>
              </w:rPr>
              <w:t>ομβρίων</w:t>
            </w:r>
            <w:proofErr w:type="spellEnd"/>
            <w:r w:rsidRPr="00BD5918">
              <w:rPr>
                <w:rFonts w:cs="Arial"/>
              </w:rPr>
              <w:t xml:space="preserve">), δίκτυο ύδρευσης Περιβάλλοντος Χώρου κλπ </w:t>
            </w:r>
          </w:p>
        </w:tc>
      </w:tr>
      <w:tr w:rsidR="000B37C2" w:rsidRPr="00875A68" w14:paraId="2E121A6E"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0264E700" w14:textId="77777777" w:rsidR="000B37C2" w:rsidRPr="00BD5918" w:rsidRDefault="00AE3C75" w:rsidP="00784113">
            <w:pPr>
              <w:spacing w:before="60" w:after="60"/>
              <w:ind w:right="21"/>
              <w:jc w:val="center"/>
              <w:rPr>
                <w:rFonts w:cs="Tahoma"/>
                <w:b/>
                <w:bCs/>
              </w:rPr>
            </w:pPr>
            <w:r>
              <w:rPr>
                <w:rFonts w:cs="Tahoma"/>
                <w:b/>
                <w:bCs/>
              </w:rPr>
              <w:t>8</w:t>
            </w:r>
            <w:r w:rsidR="000B37C2" w:rsidRPr="00BD5918">
              <w:rPr>
                <w:rFonts w:cs="Tahoma"/>
                <w:b/>
                <w:bCs/>
              </w:rPr>
              <w:t>.</w:t>
            </w:r>
          </w:p>
        </w:tc>
        <w:tc>
          <w:tcPr>
            <w:tcW w:w="0" w:type="auto"/>
            <w:tcBorders>
              <w:top w:val="single" w:sz="4" w:space="0" w:color="auto"/>
              <w:left w:val="nil"/>
              <w:bottom w:val="single" w:sz="4" w:space="0" w:color="auto"/>
              <w:right w:val="single" w:sz="4" w:space="0" w:color="auto"/>
            </w:tcBorders>
            <w:vAlign w:val="center"/>
          </w:tcPr>
          <w:p w14:paraId="73FE9F5F" w14:textId="77777777" w:rsidR="000B37C2" w:rsidRPr="00BD5918" w:rsidRDefault="000B37C2" w:rsidP="000B3A7D">
            <w:pPr>
              <w:spacing w:before="60" w:after="60"/>
              <w:ind w:right="731"/>
              <w:rPr>
                <w:rFonts w:cs="Arial"/>
              </w:rPr>
            </w:pPr>
            <w:r w:rsidRPr="00BD5918">
              <w:rPr>
                <w:rFonts w:cs="Arial"/>
              </w:rPr>
              <w:t xml:space="preserve">Υδροδότηση </w:t>
            </w:r>
          </w:p>
        </w:tc>
        <w:tc>
          <w:tcPr>
            <w:tcW w:w="0" w:type="auto"/>
            <w:tcBorders>
              <w:top w:val="single" w:sz="4" w:space="0" w:color="auto"/>
              <w:left w:val="nil"/>
              <w:bottom w:val="single" w:sz="4" w:space="0" w:color="auto"/>
              <w:right w:val="single" w:sz="4" w:space="0" w:color="auto"/>
            </w:tcBorders>
            <w:vAlign w:val="center"/>
          </w:tcPr>
          <w:p w14:paraId="0A34FE72" w14:textId="77777777" w:rsidR="000B37C2" w:rsidRPr="00BD5918" w:rsidRDefault="000B37C2" w:rsidP="000B37C2">
            <w:pPr>
              <w:tabs>
                <w:tab w:val="left" w:pos="3577"/>
              </w:tabs>
              <w:spacing w:before="60" w:after="60"/>
              <w:ind w:right="410"/>
              <w:rPr>
                <w:rFonts w:cs="Arial"/>
              </w:rPr>
            </w:pPr>
            <w:r w:rsidRPr="00BD5918">
              <w:rPr>
                <w:rFonts w:cs="Arial"/>
              </w:rPr>
              <w:t>Γεωτρήσεις για υδροδότηση, δεξαμενές νερού.</w:t>
            </w:r>
          </w:p>
        </w:tc>
      </w:tr>
    </w:tbl>
    <w:p w14:paraId="078CBE96" w14:textId="77777777" w:rsidR="00160DCE" w:rsidRDefault="00160DCE">
      <w:r>
        <w:br w:type="page"/>
      </w:r>
    </w:p>
    <w:tbl>
      <w:tblPr>
        <w:tblW w:w="9394" w:type="dxa"/>
        <w:tblInd w:w="-72" w:type="dxa"/>
        <w:tblLook w:val="0000" w:firstRow="0" w:lastRow="0" w:firstColumn="0" w:lastColumn="0" w:noHBand="0" w:noVBand="0"/>
      </w:tblPr>
      <w:tblGrid>
        <w:gridCol w:w="747"/>
        <w:gridCol w:w="3640"/>
        <w:gridCol w:w="5007"/>
      </w:tblGrid>
      <w:tr w:rsidR="006900B0" w:rsidRPr="00BD5918" w14:paraId="2C51C1AA" w14:textId="77777777" w:rsidTr="00CD4CB7">
        <w:trPr>
          <w:trHeight w:val="570"/>
        </w:trPr>
        <w:tc>
          <w:tcPr>
            <w:tcW w:w="9394" w:type="dxa"/>
            <w:gridSpan w:val="3"/>
            <w:tcBorders>
              <w:top w:val="single" w:sz="4" w:space="0" w:color="auto"/>
              <w:left w:val="single" w:sz="4" w:space="0" w:color="000000"/>
              <w:bottom w:val="single" w:sz="4" w:space="0" w:color="auto"/>
              <w:right w:val="single" w:sz="4" w:space="0" w:color="000000"/>
            </w:tcBorders>
            <w:shd w:val="clear" w:color="auto" w:fill="E5FFE5"/>
            <w:vAlign w:val="bottom"/>
          </w:tcPr>
          <w:p w14:paraId="3D78450D" w14:textId="77777777" w:rsidR="006900B0" w:rsidRPr="00BD5918" w:rsidRDefault="006900B0" w:rsidP="00AE3C75">
            <w:pPr>
              <w:spacing w:before="60" w:after="60" w:line="240" w:lineRule="auto"/>
              <w:ind w:left="432" w:right="731" w:hanging="432"/>
              <w:rPr>
                <w:rFonts w:cs="Arial"/>
                <w:b/>
              </w:rPr>
            </w:pPr>
            <w:r w:rsidRPr="00BD5918">
              <w:rPr>
                <w:rFonts w:cs="Arial"/>
                <w:b/>
              </w:rPr>
              <w:lastRenderedPageBreak/>
              <w:t>3. ΜΗΧΑΝΟΛΟΓΙΚΟΣ ΕΞΟΠΛΙΣΜΟΣ – ΤΕΧΝΙΚΕΣ (ΕΙΔΙΚΕΣ) ΕΓΚΑΤΑΣΤΑΣΕΙΣ</w:t>
            </w:r>
          </w:p>
          <w:p w14:paraId="49FDE547" w14:textId="77777777" w:rsidR="006900B0" w:rsidRPr="00BD5918" w:rsidRDefault="006900B0" w:rsidP="00AE3C75">
            <w:pPr>
              <w:spacing w:before="120" w:line="240" w:lineRule="auto"/>
              <w:ind w:right="317"/>
              <w:jc w:val="both"/>
              <w:rPr>
                <w:rFonts w:cs="Arial"/>
                <w:highlight w:val="yellow"/>
              </w:rPr>
            </w:pPr>
            <w:r w:rsidRPr="00BD5918">
              <w:rPr>
                <w:rFonts w:cs="Arial"/>
              </w:rPr>
              <w:t xml:space="preserve">Στην κατηγορία «ΜΗΧΑΝΟΛΟΓΙΚΟΣ ΕΞΟΠΛΙΣΜΟΣ – ΤΕΧΝΙΚΕΣ (ΕΙΔΙΚΕΣ) ΕΓΚΑΤΑΣΤΑΣΕΙΣ» περιλαμβάνονται οι δαπάνες αγοράς και εγκατάστασης καινούριων σύγχρονων μηχανημάτων, συμπεριλαμβανομένων των τεχνικών εγκαταστάσεων και γενικά των διευθετήσεων που γίνονται για την μόνιμη εγκατάσταση τους και τη σύνδεσή τους στο παραγωγικό κύκλωμα. Επίσης, οι δαπάνες εκσυγχρονισμού μηχανολογικών εγκαταστάσεων που δεν σχετίζονται με τα κτήρια. Ακόμα, περιλαμβάνονται οι δαπάνες κατασκευής, αγοράς, προμήθειας ή εκσυγχρονισμού ειδικών εγκαταστάσεων που χωρίς να σχετίζονται με τα μηχανήματα είναι απαραίτητες για την παραγωγική λειτουργία της μονάδας που συνδέεται με το επενδυτικό σχέδιο. (π.χ. εγκαταστάσεις θέρμανσης, μονάδων κλιματισμού ή αποθηκευτικές δεξαμενές). </w:t>
            </w:r>
          </w:p>
        </w:tc>
      </w:tr>
      <w:tr w:rsidR="006900B0" w:rsidRPr="00BD5918" w14:paraId="151CBEAF" w14:textId="77777777" w:rsidTr="00784113">
        <w:trPr>
          <w:trHeight w:val="270"/>
        </w:trPr>
        <w:tc>
          <w:tcPr>
            <w:tcW w:w="747" w:type="dxa"/>
            <w:tcBorders>
              <w:top w:val="single" w:sz="4" w:space="0" w:color="auto"/>
              <w:left w:val="single" w:sz="4" w:space="0" w:color="000000"/>
              <w:bottom w:val="single" w:sz="4" w:space="0" w:color="auto"/>
              <w:right w:val="single" w:sz="4" w:space="0" w:color="auto"/>
            </w:tcBorders>
            <w:noWrap/>
            <w:vAlign w:val="center"/>
          </w:tcPr>
          <w:p w14:paraId="577F6DAC" w14:textId="77777777" w:rsidR="006900B0" w:rsidRPr="00BD5918" w:rsidRDefault="006900B0" w:rsidP="00784113">
            <w:pPr>
              <w:spacing w:before="60" w:after="60" w:line="240" w:lineRule="auto"/>
              <w:jc w:val="center"/>
              <w:rPr>
                <w:rFonts w:cs="Tahoma"/>
                <w:b/>
                <w:bCs/>
              </w:rPr>
            </w:pPr>
            <w:r w:rsidRPr="00BD5918">
              <w:rPr>
                <w:rFonts w:cs="Tahoma"/>
                <w:b/>
                <w:bCs/>
              </w:rPr>
              <w:t>α/α</w:t>
            </w:r>
          </w:p>
        </w:tc>
        <w:tc>
          <w:tcPr>
            <w:tcW w:w="3640" w:type="dxa"/>
            <w:tcBorders>
              <w:top w:val="single" w:sz="4" w:space="0" w:color="auto"/>
              <w:left w:val="nil"/>
              <w:bottom w:val="single" w:sz="4" w:space="0" w:color="auto"/>
              <w:right w:val="single" w:sz="4" w:space="0" w:color="auto"/>
            </w:tcBorders>
            <w:vAlign w:val="center"/>
          </w:tcPr>
          <w:p w14:paraId="4E9F544C" w14:textId="77777777" w:rsidR="006900B0" w:rsidRPr="00BD5918" w:rsidRDefault="006900B0" w:rsidP="00AE3C75">
            <w:pPr>
              <w:spacing w:before="60" w:after="60" w:line="240" w:lineRule="auto"/>
              <w:ind w:right="731"/>
              <w:rPr>
                <w:rFonts w:cs="Tahoma"/>
                <w:b/>
                <w:bCs/>
              </w:rPr>
            </w:pPr>
            <w:r w:rsidRPr="00BD5918">
              <w:rPr>
                <w:rFonts w:cs="Tahoma"/>
                <w:b/>
                <w:bCs/>
              </w:rPr>
              <w:t xml:space="preserve">Τίτλος </w:t>
            </w:r>
          </w:p>
        </w:tc>
        <w:tc>
          <w:tcPr>
            <w:tcW w:w="5007" w:type="dxa"/>
            <w:tcBorders>
              <w:top w:val="single" w:sz="4" w:space="0" w:color="auto"/>
              <w:left w:val="nil"/>
              <w:bottom w:val="single" w:sz="4" w:space="0" w:color="auto"/>
              <w:right w:val="single" w:sz="4" w:space="0" w:color="auto"/>
            </w:tcBorders>
            <w:vAlign w:val="center"/>
          </w:tcPr>
          <w:p w14:paraId="5171C844" w14:textId="77777777" w:rsidR="006900B0" w:rsidRPr="00BD5918" w:rsidRDefault="006900B0" w:rsidP="00AE3C75">
            <w:pPr>
              <w:spacing w:before="60" w:after="60" w:line="240" w:lineRule="auto"/>
              <w:ind w:right="317"/>
              <w:rPr>
                <w:rFonts w:cs="Tahoma"/>
                <w:b/>
                <w:bCs/>
              </w:rPr>
            </w:pPr>
            <w:r w:rsidRPr="00BD5918">
              <w:rPr>
                <w:rFonts w:cs="Tahoma"/>
                <w:b/>
                <w:bCs/>
              </w:rPr>
              <w:t xml:space="preserve"> Δαπάνες που περιλαμβάνονται </w:t>
            </w:r>
          </w:p>
        </w:tc>
      </w:tr>
      <w:tr w:rsidR="006900B0" w:rsidRPr="00875A68" w14:paraId="394048F5" w14:textId="77777777" w:rsidTr="00784113">
        <w:trPr>
          <w:trHeight w:val="270"/>
        </w:trPr>
        <w:tc>
          <w:tcPr>
            <w:tcW w:w="747" w:type="dxa"/>
            <w:tcBorders>
              <w:top w:val="single" w:sz="4" w:space="0" w:color="auto"/>
              <w:left w:val="single" w:sz="4" w:space="0" w:color="000000"/>
              <w:bottom w:val="single" w:sz="4" w:space="0" w:color="auto"/>
              <w:right w:val="single" w:sz="4" w:space="0" w:color="auto"/>
            </w:tcBorders>
            <w:noWrap/>
            <w:vAlign w:val="center"/>
          </w:tcPr>
          <w:p w14:paraId="0ACBFB39" w14:textId="77777777" w:rsidR="006900B0" w:rsidRPr="00BD5918" w:rsidRDefault="006900B0" w:rsidP="00784113">
            <w:pPr>
              <w:spacing w:before="60" w:after="60" w:line="240" w:lineRule="auto"/>
              <w:jc w:val="center"/>
              <w:rPr>
                <w:rFonts w:cs="Tahoma"/>
                <w:b/>
                <w:bCs/>
              </w:rPr>
            </w:pPr>
            <w:r w:rsidRPr="00BD5918">
              <w:rPr>
                <w:rFonts w:cs="Tahoma"/>
                <w:b/>
                <w:bCs/>
              </w:rPr>
              <w:t>1.</w:t>
            </w:r>
          </w:p>
        </w:tc>
        <w:tc>
          <w:tcPr>
            <w:tcW w:w="3640" w:type="dxa"/>
            <w:tcBorders>
              <w:top w:val="single" w:sz="4" w:space="0" w:color="auto"/>
              <w:left w:val="nil"/>
              <w:bottom w:val="single" w:sz="4" w:space="0" w:color="auto"/>
              <w:right w:val="single" w:sz="4" w:space="0" w:color="auto"/>
            </w:tcBorders>
            <w:vAlign w:val="center"/>
          </w:tcPr>
          <w:p w14:paraId="4E715D4C" w14:textId="77777777" w:rsidR="006900B0" w:rsidRPr="00BD5918" w:rsidRDefault="006900B0" w:rsidP="00AE3C75">
            <w:pPr>
              <w:spacing w:before="60" w:after="60" w:line="240" w:lineRule="auto"/>
              <w:ind w:right="731"/>
              <w:rPr>
                <w:rFonts w:cs="Tahoma"/>
                <w:b/>
                <w:bCs/>
              </w:rPr>
            </w:pPr>
            <w:r w:rsidRPr="00BD5918">
              <w:rPr>
                <w:rFonts w:cs="Arial"/>
              </w:rPr>
              <w:t xml:space="preserve">Γραμμή Παραγωγής (προσδιορίζεται περιγραφικά) </w:t>
            </w:r>
          </w:p>
        </w:tc>
        <w:tc>
          <w:tcPr>
            <w:tcW w:w="5007" w:type="dxa"/>
            <w:tcBorders>
              <w:top w:val="single" w:sz="4" w:space="0" w:color="auto"/>
              <w:left w:val="nil"/>
              <w:bottom w:val="single" w:sz="4" w:space="0" w:color="auto"/>
              <w:right w:val="single" w:sz="4" w:space="0" w:color="auto"/>
            </w:tcBorders>
            <w:vAlign w:val="center"/>
          </w:tcPr>
          <w:p w14:paraId="6E151129" w14:textId="77777777" w:rsidR="006900B0" w:rsidRPr="00BD5918" w:rsidRDefault="006900B0" w:rsidP="00AE3C75">
            <w:pPr>
              <w:spacing w:before="60" w:after="60" w:line="240" w:lineRule="auto"/>
              <w:ind w:right="317"/>
              <w:jc w:val="both"/>
              <w:rPr>
                <w:rFonts w:cs="Tahoma"/>
                <w:b/>
                <w:bCs/>
              </w:rPr>
            </w:pPr>
            <w:r w:rsidRPr="00BD5918">
              <w:rPr>
                <w:rFonts w:cs="Arial"/>
              </w:rPr>
              <w:t>Αγορά – Εγκατάσταση ομάδας Μηχανημάτων – Εξοπλισμών – Αυτοματισμών που εκτελούν συγκεκριμένη ολοκληρωμένη εργασία ή / και οδηγούν στην παραγωγή ολοκληρωμένου ενδιάμεσου ή τελικού προϊόντας προϊόντος (π.χ. γραμμή παραγωγής προφίλ αλουμινίου, γραμμή διαμόρφωσης χαρτοκιβωτίων κλπ)</w:t>
            </w:r>
          </w:p>
        </w:tc>
      </w:tr>
      <w:tr w:rsidR="006900B0" w:rsidRPr="00875A68" w14:paraId="4125115E" w14:textId="77777777" w:rsidTr="00784113">
        <w:trPr>
          <w:trHeight w:val="270"/>
        </w:trPr>
        <w:tc>
          <w:tcPr>
            <w:tcW w:w="747" w:type="dxa"/>
            <w:tcBorders>
              <w:top w:val="single" w:sz="4" w:space="0" w:color="auto"/>
              <w:left w:val="single" w:sz="4" w:space="0" w:color="000000"/>
              <w:bottom w:val="single" w:sz="4" w:space="0" w:color="auto"/>
              <w:right w:val="single" w:sz="4" w:space="0" w:color="auto"/>
            </w:tcBorders>
            <w:noWrap/>
            <w:vAlign w:val="center"/>
          </w:tcPr>
          <w:p w14:paraId="723BAA9B" w14:textId="77777777" w:rsidR="006900B0" w:rsidRPr="00BD5918" w:rsidRDefault="006900B0" w:rsidP="00784113">
            <w:pPr>
              <w:spacing w:before="60" w:after="60" w:line="240" w:lineRule="auto"/>
              <w:jc w:val="center"/>
              <w:rPr>
                <w:rFonts w:cs="Tahoma"/>
                <w:b/>
                <w:bCs/>
              </w:rPr>
            </w:pPr>
            <w:r w:rsidRPr="00BD5918">
              <w:rPr>
                <w:rFonts w:cs="Tahoma"/>
                <w:b/>
                <w:bCs/>
              </w:rPr>
              <w:t>2.</w:t>
            </w:r>
          </w:p>
        </w:tc>
        <w:tc>
          <w:tcPr>
            <w:tcW w:w="3640" w:type="dxa"/>
            <w:tcBorders>
              <w:top w:val="single" w:sz="4" w:space="0" w:color="auto"/>
              <w:left w:val="nil"/>
              <w:bottom w:val="single" w:sz="4" w:space="0" w:color="auto"/>
              <w:right w:val="single" w:sz="4" w:space="0" w:color="auto"/>
            </w:tcBorders>
            <w:vAlign w:val="center"/>
          </w:tcPr>
          <w:p w14:paraId="760CE0B6" w14:textId="77777777" w:rsidR="006900B0" w:rsidRPr="00BD5918" w:rsidRDefault="006900B0" w:rsidP="00AE3C75">
            <w:pPr>
              <w:spacing w:before="60" w:after="60" w:line="240" w:lineRule="auto"/>
              <w:ind w:right="731"/>
              <w:rPr>
                <w:rFonts w:cs="Arial"/>
              </w:rPr>
            </w:pPr>
            <w:r w:rsidRPr="00BD5918">
              <w:rPr>
                <w:rFonts w:cs="Arial"/>
              </w:rPr>
              <w:t xml:space="preserve">Ομοειδή Μηχανήματα – Εξοπλισμοί (προσδιορίζεται περιγραφικά) </w:t>
            </w:r>
          </w:p>
        </w:tc>
        <w:tc>
          <w:tcPr>
            <w:tcW w:w="5007" w:type="dxa"/>
            <w:tcBorders>
              <w:top w:val="single" w:sz="4" w:space="0" w:color="auto"/>
              <w:left w:val="nil"/>
              <w:bottom w:val="single" w:sz="4" w:space="0" w:color="auto"/>
              <w:right w:val="single" w:sz="4" w:space="0" w:color="auto"/>
            </w:tcBorders>
            <w:vAlign w:val="center"/>
          </w:tcPr>
          <w:p w14:paraId="67158F3D" w14:textId="77777777" w:rsidR="006900B0" w:rsidRPr="00BD5918" w:rsidRDefault="006900B0" w:rsidP="00AE3C75">
            <w:pPr>
              <w:spacing w:before="60" w:after="60" w:line="240" w:lineRule="auto"/>
              <w:ind w:right="317"/>
              <w:jc w:val="both"/>
              <w:rPr>
                <w:rFonts w:cs="Arial"/>
              </w:rPr>
            </w:pPr>
            <w:r w:rsidRPr="00BD5918">
              <w:rPr>
                <w:rFonts w:cs="Arial"/>
              </w:rPr>
              <w:t xml:space="preserve">Αγορά – Εγκατάσταση Μηχανημάτων – Εξοπλισμών που χρησιμοποιούνται για παρόμοιες εργασίες (π.χ. ταινιόδρομοι, δεξαμενές υλικών) κλπ  </w:t>
            </w:r>
          </w:p>
        </w:tc>
      </w:tr>
      <w:tr w:rsidR="006900B0" w:rsidRPr="00875A68" w14:paraId="7BDF7F1A" w14:textId="77777777" w:rsidTr="00784113">
        <w:trPr>
          <w:trHeight w:val="270"/>
        </w:trPr>
        <w:tc>
          <w:tcPr>
            <w:tcW w:w="747" w:type="dxa"/>
            <w:tcBorders>
              <w:top w:val="single" w:sz="4" w:space="0" w:color="auto"/>
              <w:left w:val="single" w:sz="4" w:space="0" w:color="000000"/>
              <w:bottom w:val="single" w:sz="4" w:space="0" w:color="auto"/>
              <w:right w:val="single" w:sz="4" w:space="0" w:color="auto"/>
            </w:tcBorders>
            <w:noWrap/>
            <w:vAlign w:val="center"/>
          </w:tcPr>
          <w:p w14:paraId="461826CE" w14:textId="77777777" w:rsidR="006900B0" w:rsidRPr="00BD5918" w:rsidRDefault="006900B0" w:rsidP="00784113">
            <w:pPr>
              <w:spacing w:before="60" w:after="60" w:line="240" w:lineRule="auto"/>
              <w:jc w:val="center"/>
              <w:rPr>
                <w:rFonts w:cs="Tahoma"/>
                <w:b/>
                <w:bCs/>
              </w:rPr>
            </w:pPr>
            <w:r w:rsidRPr="00BD5918">
              <w:rPr>
                <w:rFonts w:cs="Tahoma"/>
                <w:b/>
                <w:bCs/>
              </w:rPr>
              <w:t>3.</w:t>
            </w:r>
          </w:p>
        </w:tc>
        <w:tc>
          <w:tcPr>
            <w:tcW w:w="3640" w:type="dxa"/>
            <w:tcBorders>
              <w:top w:val="single" w:sz="4" w:space="0" w:color="auto"/>
              <w:left w:val="nil"/>
              <w:bottom w:val="single" w:sz="4" w:space="0" w:color="auto"/>
              <w:right w:val="single" w:sz="4" w:space="0" w:color="auto"/>
            </w:tcBorders>
            <w:vAlign w:val="center"/>
          </w:tcPr>
          <w:p w14:paraId="279576A4" w14:textId="77777777" w:rsidR="006900B0" w:rsidRPr="00BD5918" w:rsidRDefault="006900B0" w:rsidP="00AE3C75">
            <w:pPr>
              <w:spacing w:before="60" w:after="60" w:line="240" w:lineRule="auto"/>
              <w:ind w:right="731"/>
              <w:rPr>
                <w:rFonts w:cs="Arial"/>
              </w:rPr>
            </w:pPr>
            <w:r w:rsidRPr="00BD5918">
              <w:rPr>
                <w:rFonts w:cs="Arial"/>
              </w:rPr>
              <w:t>Μεμονωμένο βασικό Μηχάνημα (προσδιορίζεται περιγραφικά)</w:t>
            </w:r>
          </w:p>
        </w:tc>
        <w:tc>
          <w:tcPr>
            <w:tcW w:w="5007" w:type="dxa"/>
            <w:tcBorders>
              <w:top w:val="single" w:sz="4" w:space="0" w:color="auto"/>
              <w:left w:val="nil"/>
              <w:bottom w:val="single" w:sz="4" w:space="0" w:color="auto"/>
              <w:right w:val="single" w:sz="4" w:space="0" w:color="auto"/>
            </w:tcBorders>
            <w:vAlign w:val="center"/>
          </w:tcPr>
          <w:p w14:paraId="2BF54832" w14:textId="77777777" w:rsidR="006900B0" w:rsidRPr="00BD5918" w:rsidRDefault="006900B0" w:rsidP="00AE3C75">
            <w:pPr>
              <w:spacing w:before="60" w:after="60" w:line="240" w:lineRule="auto"/>
              <w:ind w:right="317"/>
              <w:jc w:val="both"/>
              <w:rPr>
                <w:rFonts w:cs="Arial"/>
              </w:rPr>
            </w:pPr>
            <w:r w:rsidRPr="00BD5918">
              <w:rPr>
                <w:rFonts w:cs="Arial"/>
              </w:rPr>
              <w:t>Διακριτή ομάδα μπορεί να αποτελεί ένα μεμονωμένο βασικό μηχάνημα που εκτελεί συγκεκριμένες εργασίες (π.χ. πρέσα σύνθλιψης)</w:t>
            </w:r>
          </w:p>
        </w:tc>
      </w:tr>
      <w:tr w:rsidR="006900B0" w:rsidRPr="00875A68" w14:paraId="53EEF204"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481BF996" w14:textId="77777777" w:rsidR="006900B0" w:rsidRPr="00BD5918" w:rsidRDefault="006900B0" w:rsidP="00784113">
            <w:pPr>
              <w:spacing w:before="60" w:after="60" w:line="240" w:lineRule="auto"/>
              <w:jc w:val="center"/>
              <w:rPr>
                <w:rFonts w:cs="Tahoma"/>
                <w:b/>
                <w:bCs/>
              </w:rPr>
            </w:pPr>
            <w:r w:rsidRPr="00BD5918">
              <w:rPr>
                <w:rFonts w:cs="Tahoma"/>
                <w:b/>
                <w:bCs/>
              </w:rPr>
              <w:t>4.</w:t>
            </w:r>
          </w:p>
        </w:tc>
        <w:tc>
          <w:tcPr>
            <w:tcW w:w="3640" w:type="dxa"/>
            <w:tcBorders>
              <w:top w:val="single" w:sz="4" w:space="0" w:color="auto"/>
              <w:left w:val="nil"/>
              <w:bottom w:val="single" w:sz="4" w:space="0" w:color="auto"/>
              <w:right w:val="single" w:sz="4" w:space="0" w:color="auto"/>
            </w:tcBorders>
            <w:vAlign w:val="center"/>
          </w:tcPr>
          <w:p w14:paraId="7442D41E" w14:textId="77777777" w:rsidR="006900B0" w:rsidRPr="00BD5918" w:rsidRDefault="006900B0" w:rsidP="00AE3C75">
            <w:pPr>
              <w:spacing w:before="60" w:after="60" w:line="240" w:lineRule="auto"/>
              <w:ind w:right="731"/>
              <w:rPr>
                <w:rFonts w:cs="Arial"/>
              </w:rPr>
            </w:pPr>
            <w:r w:rsidRPr="00BD5918">
              <w:rPr>
                <w:rFonts w:cs="Arial"/>
              </w:rPr>
              <w:t xml:space="preserve">Βάσεις Μηχανημάτων </w:t>
            </w:r>
          </w:p>
        </w:tc>
        <w:tc>
          <w:tcPr>
            <w:tcW w:w="5007" w:type="dxa"/>
            <w:tcBorders>
              <w:top w:val="single" w:sz="4" w:space="0" w:color="auto"/>
              <w:left w:val="nil"/>
              <w:bottom w:val="single" w:sz="4" w:space="0" w:color="auto"/>
              <w:right w:val="single" w:sz="4" w:space="0" w:color="auto"/>
            </w:tcBorders>
            <w:vAlign w:val="center"/>
          </w:tcPr>
          <w:p w14:paraId="42D080EE" w14:textId="77777777" w:rsidR="006900B0" w:rsidRPr="00BD5918" w:rsidRDefault="006900B0" w:rsidP="00AE3C75">
            <w:pPr>
              <w:spacing w:before="60" w:after="60" w:line="240" w:lineRule="auto"/>
              <w:ind w:right="317"/>
              <w:rPr>
                <w:rFonts w:cs="Arial"/>
              </w:rPr>
            </w:pPr>
            <w:r w:rsidRPr="00BD5918">
              <w:rPr>
                <w:rFonts w:cs="Arial"/>
              </w:rPr>
              <w:t xml:space="preserve">Κατασκευή μεταλλικών βάσεων  ή βάσεων από οπλισμένο σκυρόδεμα για την τοποθέτηση των μηχανημάτων. </w:t>
            </w:r>
          </w:p>
        </w:tc>
      </w:tr>
      <w:tr w:rsidR="006900B0" w:rsidRPr="00875A68" w14:paraId="68048686"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10C76F34" w14:textId="77777777" w:rsidR="006900B0" w:rsidRPr="00BD5918" w:rsidRDefault="006900B0" w:rsidP="00784113">
            <w:pPr>
              <w:spacing w:before="60" w:after="60" w:line="240" w:lineRule="auto"/>
              <w:jc w:val="center"/>
              <w:rPr>
                <w:rFonts w:cs="Tahoma"/>
                <w:b/>
                <w:bCs/>
              </w:rPr>
            </w:pPr>
            <w:r w:rsidRPr="00BD5918">
              <w:rPr>
                <w:rFonts w:cs="Tahoma"/>
                <w:b/>
                <w:bCs/>
              </w:rPr>
              <w:t>5.</w:t>
            </w:r>
          </w:p>
        </w:tc>
        <w:tc>
          <w:tcPr>
            <w:tcW w:w="3640" w:type="dxa"/>
            <w:tcBorders>
              <w:top w:val="single" w:sz="4" w:space="0" w:color="auto"/>
              <w:left w:val="nil"/>
              <w:bottom w:val="single" w:sz="4" w:space="0" w:color="auto"/>
              <w:right w:val="single" w:sz="4" w:space="0" w:color="auto"/>
            </w:tcBorders>
            <w:vAlign w:val="center"/>
          </w:tcPr>
          <w:p w14:paraId="4E01D902" w14:textId="77777777" w:rsidR="006900B0" w:rsidRPr="00BD5918" w:rsidRDefault="006900B0" w:rsidP="00AE3C75">
            <w:pPr>
              <w:spacing w:before="60" w:after="60" w:line="240" w:lineRule="auto"/>
              <w:ind w:left="28" w:right="731"/>
              <w:rPr>
                <w:rFonts w:cs="Tahoma"/>
                <w:bCs/>
              </w:rPr>
            </w:pPr>
            <w:r w:rsidRPr="00BD5918">
              <w:rPr>
                <w:rFonts w:cs="Tahoma"/>
                <w:bCs/>
              </w:rPr>
              <w:t xml:space="preserve">Εγκαταστάσεις θέρμανσης </w:t>
            </w:r>
          </w:p>
        </w:tc>
        <w:tc>
          <w:tcPr>
            <w:tcW w:w="5007" w:type="dxa"/>
            <w:tcBorders>
              <w:top w:val="single" w:sz="4" w:space="0" w:color="auto"/>
              <w:left w:val="nil"/>
              <w:bottom w:val="single" w:sz="4" w:space="0" w:color="auto"/>
              <w:right w:val="single" w:sz="4" w:space="0" w:color="auto"/>
            </w:tcBorders>
            <w:vAlign w:val="center"/>
          </w:tcPr>
          <w:p w14:paraId="37EF07A1" w14:textId="77777777" w:rsidR="006900B0" w:rsidRPr="00BD5918" w:rsidRDefault="006900B0" w:rsidP="00AE3C75">
            <w:pPr>
              <w:spacing w:before="60" w:after="60" w:line="240" w:lineRule="auto"/>
              <w:ind w:right="317"/>
              <w:rPr>
                <w:rFonts w:cs="Tahoma"/>
                <w:bCs/>
              </w:rPr>
            </w:pPr>
            <w:r w:rsidRPr="00BD5918">
              <w:rPr>
                <w:rFonts w:cs="Tahoma"/>
                <w:bCs/>
              </w:rPr>
              <w:t xml:space="preserve">Αγορά και εγκατάσταση του μηχανολογικού εξοπλισμού του λεβητοστασίου  και του δικτύου θερμού νερού (Λέβητες, καυστήρες, κυκλοφορητές, </w:t>
            </w:r>
            <w:proofErr w:type="spellStart"/>
            <w:r w:rsidRPr="00BD5918">
              <w:rPr>
                <w:rFonts w:cs="Tahoma"/>
                <w:bCs/>
              </w:rPr>
              <w:t>εναλλάκτες</w:t>
            </w:r>
            <w:proofErr w:type="spellEnd"/>
            <w:r w:rsidRPr="00BD5918">
              <w:rPr>
                <w:rFonts w:cs="Tahoma"/>
                <w:bCs/>
              </w:rPr>
              <w:t>, πιεστικά συγκροτήματα,  θερμαντικά σώματα</w:t>
            </w:r>
            <w:r w:rsidRPr="00BD5918">
              <w:rPr>
                <w:rFonts w:cs="Arial"/>
              </w:rPr>
              <w:t xml:space="preserve"> </w:t>
            </w:r>
            <w:r w:rsidRPr="00BD5918">
              <w:rPr>
                <w:rFonts w:cs="Tahoma"/>
                <w:bCs/>
              </w:rPr>
              <w:t>κλπ)</w:t>
            </w:r>
          </w:p>
        </w:tc>
      </w:tr>
      <w:tr w:rsidR="006900B0" w:rsidRPr="00875A68" w14:paraId="7C376A2D"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10A9B71F" w14:textId="77777777" w:rsidR="006900B0" w:rsidRPr="00BD5918" w:rsidRDefault="006900B0" w:rsidP="00784113">
            <w:pPr>
              <w:spacing w:before="60" w:after="60" w:line="240" w:lineRule="auto"/>
              <w:jc w:val="center"/>
              <w:rPr>
                <w:rFonts w:cs="Tahoma"/>
                <w:b/>
                <w:bCs/>
              </w:rPr>
            </w:pPr>
            <w:r w:rsidRPr="00BD5918">
              <w:rPr>
                <w:rFonts w:cs="Tahoma"/>
                <w:b/>
                <w:bCs/>
              </w:rPr>
              <w:t>6.</w:t>
            </w:r>
          </w:p>
        </w:tc>
        <w:tc>
          <w:tcPr>
            <w:tcW w:w="3640" w:type="dxa"/>
            <w:tcBorders>
              <w:top w:val="single" w:sz="4" w:space="0" w:color="auto"/>
              <w:left w:val="nil"/>
              <w:bottom w:val="single" w:sz="4" w:space="0" w:color="auto"/>
              <w:right w:val="single" w:sz="4" w:space="0" w:color="auto"/>
            </w:tcBorders>
            <w:vAlign w:val="center"/>
          </w:tcPr>
          <w:p w14:paraId="59E2DE14" w14:textId="77777777" w:rsidR="006900B0" w:rsidRPr="00BD5918" w:rsidRDefault="006900B0" w:rsidP="00AE3C75">
            <w:pPr>
              <w:spacing w:before="60" w:after="60" w:line="240" w:lineRule="auto"/>
              <w:ind w:right="731"/>
              <w:rPr>
                <w:rFonts w:cs="Tahoma"/>
                <w:bCs/>
              </w:rPr>
            </w:pPr>
            <w:r w:rsidRPr="00BD5918">
              <w:rPr>
                <w:rFonts w:cs="Tahoma"/>
                <w:bCs/>
              </w:rPr>
              <w:t>Μονάδες κλιματισμού – Αερισμού</w:t>
            </w:r>
          </w:p>
        </w:tc>
        <w:tc>
          <w:tcPr>
            <w:tcW w:w="5007" w:type="dxa"/>
            <w:tcBorders>
              <w:top w:val="single" w:sz="4" w:space="0" w:color="auto"/>
              <w:left w:val="nil"/>
              <w:bottom w:val="single" w:sz="4" w:space="0" w:color="auto"/>
              <w:right w:val="single" w:sz="4" w:space="0" w:color="auto"/>
            </w:tcBorders>
            <w:vAlign w:val="center"/>
          </w:tcPr>
          <w:p w14:paraId="6F6E797C" w14:textId="77777777" w:rsidR="006900B0" w:rsidRPr="00BD5918" w:rsidRDefault="006900B0" w:rsidP="00AE3C75">
            <w:pPr>
              <w:spacing w:before="60" w:after="60" w:line="240" w:lineRule="auto"/>
              <w:ind w:right="317"/>
              <w:rPr>
                <w:rFonts w:cs="Tahoma"/>
                <w:bCs/>
              </w:rPr>
            </w:pPr>
            <w:r w:rsidRPr="00BD5918">
              <w:rPr>
                <w:rFonts w:cs="Tahoma"/>
                <w:bCs/>
              </w:rPr>
              <w:t>Αγορά και εγκατάσταση του μηχανολογικού εξοπλισμού κλιματισμού – αερισμού  (εξωτερικές και εσωτερικές κλιματιστικές μονάδες, αντλίες θερμότητας κλπ)</w:t>
            </w:r>
          </w:p>
        </w:tc>
      </w:tr>
      <w:tr w:rsidR="006900B0" w:rsidRPr="00875A68" w14:paraId="26F974FC"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74F14258" w14:textId="77777777" w:rsidR="006900B0" w:rsidRPr="00BD5918" w:rsidRDefault="006900B0" w:rsidP="00784113">
            <w:pPr>
              <w:spacing w:before="60" w:after="60" w:line="240" w:lineRule="auto"/>
              <w:jc w:val="center"/>
              <w:rPr>
                <w:rFonts w:cs="Tahoma"/>
                <w:b/>
                <w:bCs/>
              </w:rPr>
            </w:pPr>
            <w:r w:rsidRPr="00BD5918">
              <w:rPr>
                <w:rFonts w:cs="Tahoma"/>
                <w:b/>
                <w:bCs/>
              </w:rPr>
              <w:t>7.</w:t>
            </w:r>
          </w:p>
        </w:tc>
        <w:tc>
          <w:tcPr>
            <w:tcW w:w="3640" w:type="dxa"/>
            <w:tcBorders>
              <w:top w:val="single" w:sz="4" w:space="0" w:color="auto"/>
              <w:left w:val="nil"/>
              <w:bottom w:val="single" w:sz="4" w:space="0" w:color="auto"/>
              <w:right w:val="single" w:sz="4" w:space="0" w:color="auto"/>
            </w:tcBorders>
            <w:vAlign w:val="center"/>
          </w:tcPr>
          <w:p w14:paraId="668B2FDD" w14:textId="77777777" w:rsidR="006900B0" w:rsidRPr="00BD5918" w:rsidRDefault="006900B0" w:rsidP="00AE3C75">
            <w:pPr>
              <w:spacing w:before="60" w:after="60" w:line="240" w:lineRule="auto"/>
              <w:ind w:right="731"/>
              <w:rPr>
                <w:rFonts w:cs="Arial"/>
              </w:rPr>
            </w:pPr>
            <w:r w:rsidRPr="00BD5918">
              <w:rPr>
                <w:rFonts w:cs="Arial"/>
              </w:rPr>
              <w:t xml:space="preserve">Υποσταθμός - Ηλεκτρολογικές Εγκαταστάσεις </w:t>
            </w:r>
          </w:p>
        </w:tc>
        <w:tc>
          <w:tcPr>
            <w:tcW w:w="5007" w:type="dxa"/>
            <w:tcBorders>
              <w:top w:val="single" w:sz="4" w:space="0" w:color="auto"/>
              <w:left w:val="nil"/>
              <w:bottom w:val="single" w:sz="4" w:space="0" w:color="auto"/>
              <w:right w:val="single" w:sz="4" w:space="0" w:color="auto"/>
            </w:tcBorders>
            <w:vAlign w:val="center"/>
          </w:tcPr>
          <w:p w14:paraId="04B821E8" w14:textId="77777777" w:rsidR="006900B0" w:rsidRPr="00BD5918" w:rsidRDefault="006900B0" w:rsidP="00AE3C75">
            <w:pPr>
              <w:spacing w:before="60" w:after="60" w:line="240" w:lineRule="auto"/>
              <w:ind w:right="317"/>
              <w:rPr>
                <w:rFonts w:cs="Arial"/>
              </w:rPr>
            </w:pPr>
            <w:r w:rsidRPr="00BD5918">
              <w:rPr>
                <w:rFonts w:cs="Arial"/>
              </w:rPr>
              <w:t xml:space="preserve">Αγορά και εγκατάσταση του μηχανολογικού εξοπλισμού του Υποσταθμού  και λοιπού ηλεκτρολογικού εξοπλισμού (μετασχηματιστές, ηλεκτροπαραγωγό ζεύγος, πίνακες,  συστήματα αδιάλειπτης παροχής τάσης και προστασίας δικτύου κλπ) </w:t>
            </w:r>
          </w:p>
        </w:tc>
      </w:tr>
      <w:tr w:rsidR="006900B0" w:rsidRPr="00875A68" w14:paraId="0D193531"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4B09A7C3" w14:textId="77777777" w:rsidR="006900B0" w:rsidRPr="00BD5918" w:rsidRDefault="006900B0" w:rsidP="00784113">
            <w:pPr>
              <w:spacing w:before="60" w:after="60" w:line="240" w:lineRule="auto"/>
              <w:jc w:val="center"/>
              <w:rPr>
                <w:rFonts w:cs="Tahoma"/>
                <w:b/>
                <w:bCs/>
              </w:rPr>
            </w:pPr>
            <w:r w:rsidRPr="00BD5918">
              <w:rPr>
                <w:rFonts w:cs="Tahoma"/>
                <w:b/>
                <w:bCs/>
              </w:rPr>
              <w:t>8.</w:t>
            </w:r>
          </w:p>
        </w:tc>
        <w:tc>
          <w:tcPr>
            <w:tcW w:w="3640" w:type="dxa"/>
            <w:tcBorders>
              <w:top w:val="single" w:sz="4" w:space="0" w:color="auto"/>
              <w:left w:val="nil"/>
              <w:bottom w:val="single" w:sz="4" w:space="0" w:color="auto"/>
              <w:right w:val="single" w:sz="4" w:space="0" w:color="auto"/>
            </w:tcBorders>
            <w:vAlign w:val="center"/>
          </w:tcPr>
          <w:p w14:paraId="4C75B0DE" w14:textId="77777777" w:rsidR="006900B0" w:rsidRPr="00BD5918" w:rsidRDefault="006900B0" w:rsidP="00AE3C75">
            <w:pPr>
              <w:spacing w:before="60" w:after="60" w:line="240" w:lineRule="auto"/>
              <w:ind w:right="731"/>
              <w:rPr>
                <w:rFonts w:cs="Arial"/>
              </w:rPr>
            </w:pPr>
            <w:r w:rsidRPr="00BD5918">
              <w:rPr>
                <w:rFonts w:cs="Arial"/>
              </w:rPr>
              <w:t>Σύστημα καθορισμού υγρών ή και αερίων αποβλήτων</w:t>
            </w:r>
          </w:p>
        </w:tc>
        <w:tc>
          <w:tcPr>
            <w:tcW w:w="5007" w:type="dxa"/>
            <w:tcBorders>
              <w:top w:val="single" w:sz="4" w:space="0" w:color="auto"/>
              <w:left w:val="nil"/>
              <w:bottom w:val="single" w:sz="4" w:space="0" w:color="auto"/>
              <w:right w:val="single" w:sz="4" w:space="0" w:color="auto"/>
            </w:tcBorders>
            <w:vAlign w:val="center"/>
          </w:tcPr>
          <w:p w14:paraId="5A0F03FF" w14:textId="77777777" w:rsidR="006900B0" w:rsidRPr="00BD5918" w:rsidRDefault="006900B0" w:rsidP="00AE3C75">
            <w:pPr>
              <w:spacing w:before="60" w:after="60" w:line="240" w:lineRule="auto"/>
              <w:ind w:right="317"/>
              <w:rPr>
                <w:rFonts w:cs="Arial"/>
              </w:rPr>
            </w:pPr>
            <w:r w:rsidRPr="00BD5918">
              <w:rPr>
                <w:rFonts w:cs="Arial"/>
              </w:rPr>
              <w:t xml:space="preserve">Αγορά και εγκατάσταση μηχανολογικού εξοπλισμού των συστημάτων συλλογής και καθορισμού υγρών και αερίων αποβλήτων (π.χ. </w:t>
            </w:r>
            <w:r w:rsidRPr="00BD5918">
              <w:rPr>
                <w:rFonts w:cs="Arial"/>
              </w:rPr>
              <w:lastRenderedPageBreak/>
              <w:t xml:space="preserve">αντλίες, βιολογικός καθαρισμός, φίλτρα, κλπ) </w:t>
            </w:r>
          </w:p>
        </w:tc>
      </w:tr>
      <w:tr w:rsidR="006900B0" w:rsidRPr="00875A68" w14:paraId="49F993D3"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1B1A4D54" w14:textId="77777777" w:rsidR="006900B0" w:rsidRPr="00BD5918" w:rsidRDefault="006900B0" w:rsidP="00784113">
            <w:pPr>
              <w:spacing w:before="60" w:after="60" w:line="240" w:lineRule="auto"/>
              <w:jc w:val="center"/>
              <w:rPr>
                <w:rFonts w:cs="Tahoma"/>
                <w:b/>
                <w:bCs/>
              </w:rPr>
            </w:pPr>
            <w:r w:rsidRPr="00BD5918">
              <w:rPr>
                <w:rFonts w:cs="Tahoma"/>
                <w:b/>
                <w:bCs/>
              </w:rPr>
              <w:lastRenderedPageBreak/>
              <w:t>9.</w:t>
            </w:r>
          </w:p>
        </w:tc>
        <w:tc>
          <w:tcPr>
            <w:tcW w:w="3640" w:type="dxa"/>
            <w:tcBorders>
              <w:top w:val="single" w:sz="4" w:space="0" w:color="auto"/>
              <w:left w:val="nil"/>
              <w:bottom w:val="single" w:sz="4" w:space="0" w:color="auto"/>
              <w:right w:val="single" w:sz="4" w:space="0" w:color="auto"/>
            </w:tcBorders>
            <w:vAlign w:val="center"/>
          </w:tcPr>
          <w:p w14:paraId="5B154FA7" w14:textId="77777777" w:rsidR="006900B0" w:rsidRPr="00BD5918" w:rsidRDefault="006900B0" w:rsidP="00AE3C75">
            <w:pPr>
              <w:spacing w:before="60" w:after="60" w:line="240" w:lineRule="auto"/>
              <w:ind w:right="731"/>
              <w:rPr>
                <w:rFonts w:cs="Arial"/>
              </w:rPr>
            </w:pPr>
            <w:r w:rsidRPr="00BD5918">
              <w:rPr>
                <w:rFonts w:cs="Arial"/>
              </w:rPr>
              <w:t>Εγκατάσταση πεπιεσμένου αέρα ή/και αερίων</w:t>
            </w:r>
          </w:p>
        </w:tc>
        <w:tc>
          <w:tcPr>
            <w:tcW w:w="5007" w:type="dxa"/>
            <w:tcBorders>
              <w:top w:val="single" w:sz="4" w:space="0" w:color="auto"/>
              <w:left w:val="nil"/>
              <w:bottom w:val="single" w:sz="4" w:space="0" w:color="auto"/>
              <w:right w:val="single" w:sz="4" w:space="0" w:color="auto"/>
            </w:tcBorders>
            <w:vAlign w:val="center"/>
          </w:tcPr>
          <w:p w14:paraId="5B9DA616" w14:textId="77777777" w:rsidR="006900B0" w:rsidRPr="00BD5918" w:rsidRDefault="006900B0" w:rsidP="00AE3C75">
            <w:pPr>
              <w:spacing w:before="60" w:after="60" w:line="240" w:lineRule="auto"/>
              <w:ind w:right="317"/>
              <w:rPr>
                <w:rFonts w:cs="Arial"/>
              </w:rPr>
            </w:pPr>
            <w:r w:rsidRPr="00BD5918">
              <w:rPr>
                <w:rFonts w:cs="Arial"/>
              </w:rPr>
              <w:t xml:space="preserve">Αγορά και εγκατάσταση δικτύων πεπιεσμένου αέρα ή /και αερίων, αεροσυμπιεστών, </w:t>
            </w:r>
            <w:proofErr w:type="spellStart"/>
            <w:r w:rsidRPr="00BD5918">
              <w:rPr>
                <w:rFonts w:cs="Arial"/>
              </w:rPr>
              <w:t>αεροφυλακίων</w:t>
            </w:r>
            <w:proofErr w:type="spellEnd"/>
            <w:r w:rsidRPr="00BD5918">
              <w:rPr>
                <w:rFonts w:cs="Arial"/>
              </w:rPr>
              <w:t xml:space="preserve">, φίλτρων, </w:t>
            </w:r>
            <w:proofErr w:type="spellStart"/>
            <w:r w:rsidRPr="00BD5918">
              <w:rPr>
                <w:rFonts w:cs="Arial"/>
              </w:rPr>
              <w:t>ξηραντών</w:t>
            </w:r>
            <w:proofErr w:type="spellEnd"/>
            <w:r w:rsidRPr="00BD5918">
              <w:rPr>
                <w:rFonts w:cs="Arial"/>
              </w:rPr>
              <w:t>, δεξαμενών αποθήκευσης.</w:t>
            </w:r>
          </w:p>
        </w:tc>
      </w:tr>
      <w:tr w:rsidR="006900B0" w:rsidRPr="00BD5918" w14:paraId="4DFDCD27"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06A8ECD5" w14:textId="77777777" w:rsidR="006900B0" w:rsidRPr="00BD5918" w:rsidRDefault="006900B0" w:rsidP="00784113">
            <w:pPr>
              <w:spacing w:before="60" w:after="60" w:line="240" w:lineRule="auto"/>
              <w:jc w:val="center"/>
              <w:rPr>
                <w:rFonts w:cs="Tahoma"/>
                <w:b/>
                <w:bCs/>
              </w:rPr>
            </w:pPr>
            <w:r w:rsidRPr="00BD5918">
              <w:rPr>
                <w:rFonts w:cs="Tahoma"/>
                <w:b/>
                <w:bCs/>
              </w:rPr>
              <w:t>10.</w:t>
            </w:r>
          </w:p>
        </w:tc>
        <w:tc>
          <w:tcPr>
            <w:tcW w:w="3640" w:type="dxa"/>
            <w:tcBorders>
              <w:top w:val="single" w:sz="4" w:space="0" w:color="auto"/>
              <w:left w:val="nil"/>
              <w:bottom w:val="single" w:sz="4" w:space="0" w:color="auto"/>
              <w:right w:val="single" w:sz="4" w:space="0" w:color="auto"/>
            </w:tcBorders>
            <w:vAlign w:val="center"/>
          </w:tcPr>
          <w:p w14:paraId="19925F6E" w14:textId="77777777" w:rsidR="006900B0" w:rsidRPr="00BD5918" w:rsidRDefault="006900B0" w:rsidP="00AE3C75">
            <w:pPr>
              <w:spacing w:before="60" w:after="60" w:line="240" w:lineRule="auto"/>
              <w:ind w:right="731"/>
              <w:rPr>
                <w:rFonts w:cs="Arial"/>
              </w:rPr>
            </w:pPr>
            <w:r w:rsidRPr="00BD5918">
              <w:rPr>
                <w:rFonts w:cs="Arial"/>
              </w:rPr>
              <w:t xml:space="preserve">Γερανογέφυρες </w:t>
            </w:r>
          </w:p>
        </w:tc>
        <w:tc>
          <w:tcPr>
            <w:tcW w:w="5007" w:type="dxa"/>
            <w:tcBorders>
              <w:top w:val="single" w:sz="4" w:space="0" w:color="auto"/>
              <w:left w:val="nil"/>
              <w:bottom w:val="single" w:sz="4" w:space="0" w:color="auto"/>
              <w:right w:val="single" w:sz="4" w:space="0" w:color="auto"/>
            </w:tcBorders>
            <w:vAlign w:val="center"/>
          </w:tcPr>
          <w:p w14:paraId="1F63AD58" w14:textId="77777777" w:rsidR="006900B0" w:rsidRPr="00BD5918" w:rsidRDefault="006900B0" w:rsidP="00AE3C75">
            <w:pPr>
              <w:spacing w:before="60" w:after="60" w:line="240" w:lineRule="auto"/>
              <w:ind w:right="317"/>
              <w:rPr>
                <w:rFonts w:cs="Arial"/>
              </w:rPr>
            </w:pPr>
            <w:r w:rsidRPr="00BD5918">
              <w:rPr>
                <w:rFonts w:cs="Arial"/>
              </w:rPr>
              <w:t xml:space="preserve">Αγορά και εγκατάσταση γερανογεφυρών </w:t>
            </w:r>
          </w:p>
        </w:tc>
      </w:tr>
      <w:tr w:rsidR="006900B0" w:rsidRPr="00BD5918" w14:paraId="20A8A10E"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1CB43640" w14:textId="77777777" w:rsidR="006900B0" w:rsidRPr="00BD5918" w:rsidRDefault="006900B0" w:rsidP="00784113">
            <w:pPr>
              <w:spacing w:before="60" w:after="60" w:line="240" w:lineRule="auto"/>
              <w:jc w:val="center"/>
              <w:rPr>
                <w:rFonts w:cs="Tahoma"/>
                <w:b/>
                <w:bCs/>
              </w:rPr>
            </w:pPr>
            <w:r w:rsidRPr="00BD5918">
              <w:rPr>
                <w:rFonts w:cs="Tahoma"/>
                <w:b/>
                <w:bCs/>
              </w:rPr>
              <w:t>11.</w:t>
            </w:r>
          </w:p>
        </w:tc>
        <w:tc>
          <w:tcPr>
            <w:tcW w:w="3640" w:type="dxa"/>
            <w:tcBorders>
              <w:top w:val="single" w:sz="4" w:space="0" w:color="auto"/>
              <w:left w:val="nil"/>
              <w:bottom w:val="single" w:sz="4" w:space="0" w:color="auto"/>
              <w:right w:val="single" w:sz="4" w:space="0" w:color="auto"/>
            </w:tcBorders>
            <w:vAlign w:val="center"/>
          </w:tcPr>
          <w:p w14:paraId="4891EA00" w14:textId="77777777" w:rsidR="006900B0" w:rsidRPr="00BD5918" w:rsidRDefault="006900B0" w:rsidP="00AE3C75">
            <w:pPr>
              <w:spacing w:before="60" w:after="60" w:line="240" w:lineRule="auto"/>
              <w:ind w:right="731"/>
              <w:rPr>
                <w:rFonts w:cs="Arial"/>
              </w:rPr>
            </w:pPr>
            <w:r w:rsidRPr="00BD5918">
              <w:rPr>
                <w:rFonts w:cs="Arial"/>
              </w:rPr>
              <w:t xml:space="preserve">Γεφυροπλάστιγγα </w:t>
            </w:r>
          </w:p>
        </w:tc>
        <w:tc>
          <w:tcPr>
            <w:tcW w:w="5007" w:type="dxa"/>
            <w:tcBorders>
              <w:top w:val="single" w:sz="4" w:space="0" w:color="auto"/>
              <w:left w:val="nil"/>
              <w:bottom w:val="single" w:sz="4" w:space="0" w:color="auto"/>
              <w:right w:val="single" w:sz="4" w:space="0" w:color="auto"/>
            </w:tcBorders>
            <w:vAlign w:val="center"/>
          </w:tcPr>
          <w:p w14:paraId="20CAD70C" w14:textId="77777777" w:rsidR="006900B0" w:rsidRPr="00BD5918" w:rsidRDefault="006900B0" w:rsidP="00AE3C75">
            <w:pPr>
              <w:spacing w:before="60" w:after="60" w:line="240" w:lineRule="auto"/>
              <w:ind w:right="317"/>
              <w:rPr>
                <w:rFonts w:cs="Arial"/>
              </w:rPr>
            </w:pPr>
            <w:r w:rsidRPr="00BD5918">
              <w:rPr>
                <w:rFonts w:cs="Arial"/>
              </w:rPr>
              <w:t>Αγορά και εγκατάσταση γεφυροπλάστιγγας</w:t>
            </w:r>
          </w:p>
        </w:tc>
      </w:tr>
      <w:tr w:rsidR="006900B0" w:rsidRPr="00875A68" w14:paraId="1C2CB36D"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00376AAF" w14:textId="77777777" w:rsidR="006900B0" w:rsidRPr="00BD5918" w:rsidRDefault="006900B0" w:rsidP="00784113">
            <w:pPr>
              <w:spacing w:before="60" w:after="60" w:line="240" w:lineRule="auto"/>
              <w:jc w:val="center"/>
              <w:rPr>
                <w:rFonts w:cs="Tahoma"/>
                <w:b/>
                <w:bCs/>
              </w:rPr>
            </w:pPr>
            <w:r w:rsidRPr="00BD5918">
              <w:rPr>
                <w:rFonts w:cs="Tahoma"/>
                <w:b/>
                <w:bCs/>
              </w:rPr>
              <w:t>12.</w:t>
            </w:r>
          </w:p>
        </w:tc>
        <w:tc>
          <w:tcPr>
            <w:tcW w:w="3640" w:type="dxa"/>
            <w:tcBorders>
              <w:top w:val="single" w:sz="4" w:space="0" w:color="auto"/>
              <w:left w:val="nil"/>
              <w:bottom w:val="single" w:sz="4" w:space="0" w:color="auto"/>
              <w:right w:val="single" w:sz="4" w:space="0" w:color="auto"/>
            </w:tcBorders>
            <w:vAlign w:val="center"/>
          </w:tcPr>
          <w:p w14:paraId="690471D2" w14:textId="77777777" w:rsidR="006900B0" w:rsidRPr="00BD5918" w:rsidRDefault="006900B0" w:rsidP="00AE3C75">
            <w:pPr>
              <w:spacing w:before="60" w:after="60" w:line="240" w:lineRule="auto"/>
              <w:ind w:right="731"/>
              <w:rPr>
                <w:rFonts w:cs="Arial"/>
              </w:rPr>
            </w:pPr>
            <w:r w:rsidRPr="00BD5918">
              <w:rPr>
                <w:rFonts w:cs="Arial"/>
              </w:rPr>
              <w:t>Μηχανικές  εγκαταστάσεις φορτοεκφόρτωσης</w:t>
            </w:r>
          </w:p>
        </w:tc>
        <w:tc>
          <w:tcPr>
            <w:tcW w:w="5007" w:type="dxa"/>
            <w:tcBorders>
              <w:top w:val="single" w:sz="4" w:space="0" w:color="auto"/>
              <w:left w:val="nil"/>
              <w:bottom w:val="single" w:sz="4" w:space="0" w:color="auto"/>
              <w:right w:val="single" w:sz="4" w:space="0" w:color="auto"/>
            </w:tcBorders>
            <w:vAlign w:val="center"/>
          </w:tcPr>
          <w:p w14:paraId="6A8F729C" w14:textId="77777777" w:rsidR="006900B0" w:rsidRPr="00BD5918" w:rsidRDefault="006900B0" w:rsidP="00AE3C75">
            <w:pPr>
              <w:spacing w:before="60" w:after="60" w:line="240" w:lineRule="auto"/>
              <w:ind w:right="317"/>
              <w:rPr>
                <w:rFonts w:cs="Arial"/>
                <w:color w:val="FF0000"/>
              </w:rPr>
            </w:pPr>
            <w:r w:rsidRPr="00BD5918">
              <w:rPr>
                <w:rFonts w:cs="Arial"/>
              </w:rPr>
              <w:t xml:space="preserve">Αγορά και εγκατάσταση </w:t>
            </w:r>
            <w:proofErr w:type="spellStart"/>
            <w:r w:rsidRPr="00BD5918">
              <w:rPr>
                <w:rFonts w:cs="Arial"/>
              </w:rPr>
              <w:t>ηλεκτροϋδραυλικών</w:t>
            </w:r>
            <w:proofErr w:type="spellEnd"/>
            <w:r w:rsidRPr="00BD5918">
              <w:rPr>
                <w:rFonts w:cs="Arial"/>
              </w:rPr>
              <w:t xml:space="preserve"> μεταλλικών ραμπών, αυτόματων μεταλλικών θυρών φορτοεκφόρτωσης κλπ (αφορούν κυρίως μονάδες εφοδιαστικής αλυσίδας)</w:t>
            </w:r>
          </w:p>
        </w:tc>
      </w:tr>
      <w:tr w:rsidR="006900B0" w:rsidRPr="00875A68" w14:paraId="57DEBD27"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79EC0D86" w14:textId="77777777" w:rsidR="006900B0" w:rsidRPr="00BD5918" w:rsidRDefault="006900B0" w:rsidP="00784113">
            <w:pPr>
              <w:spacing w:before="60" w:after="60" w:line="240" w:lineRule="auto"/>
              <w:jc w:val="center"/>
              <w:rPr>
                <w:rFonts w:cs="Tahoma"/>
                <w:b/>
                <w:bCs/>
              </w:rPr>
            </w:pPr>
            <w:r w:rsidRPr="00BD5918">
              <w:rPr>
                <w:rFonts w:cs="Tahoma"/>
                <w:b/>
                <w:bCs/>
              </w:rPr>
              <w:t>13.</w:t>
            </w:r>
          </w:p>
        </w:tc>
        <w:tc>
          <w:tcPr>
            <w:tcW w:w="3640" w:type="dxa"/>
            <w:tcBorders>
              <w:top w:val="single" w:sz="4" w:space="0" w:color="auto"/>
              <w:left w:val="nil"/>
              <w:bottom w:val="single" w:sz="4" w:space="0" w:color="auto"/>
              <w:right w:val="single" w:sz="4" w:space="0" w:color="auto"/>
            </w:tcBorders>
            <w:vAlign w:val="center"/>
          </w:tcPr>
          <w:p w14:paraId="6FCFBEF8" w14:textId="77777777" w:rsidR="006900B0" w:rsidRPr="00BD5918" w:rsidRDefault="006900B0" w:rsidP="00AE3C75">
            <w:pPr>
              <w:spacing w:before="60" w:after="60" w:line="240" w:lineRule="auto"/>
              <w:ind w:right="731"/>
              <w:rPr>
                <w:rFonts w:cs="Arial"/>
              </w:rPr>
            </w:pPr>
            <w:r w:rsidRPr="00BD5918">
              <w:rPr>
                <w:rFonts w:cs="Arial"/>
              </w:rPr>
              <w:t xml:space="preserve">Αντλίες – σωληνώσεις </w:t>
            </w:r>
          </w:p>
        </w:tc>
        <w:tc>
          <w:tcPr>
            <w:tcW w:w="5007" w:type="dxa"/>
            <w:tcBorders>
              <w:top w:val="single" w:sz="4" w:space="0" w:color="auto"/>
              <w:left w:val="nil"/>
              <w:bottom w:val="single" w:sz="4" w:space="0" w:color="auto"/>
              <w:right w:val="single" w:sz="4" w:space="0" w:color="auto"/>
            </w:tcBorders>
            <w:vAlign w:val="center"/>
          </w:tcPr>
          <w:p w14:paraId="0FDE2283" w14:textId="77777777" w:rsidR="006900B0" w:rsidRPr="00BD5918" w:rsidRDefault="006900B0" w:rsidP="00AE3C75">
            <w:pPr>
              <w:spacing w:before="60" w:after="60" w:line="240" w:lineRule="auto"/>
              <w:ind w:right="317"/>
              <w:rPr>
                <w:rFonts w:cs="Arial"/>
              </w:rPr>
            </w:pPr>
            <w:r w:rsidRPr="00BD5918">
              <w:rPr>
                <w:rFonts w:cs="Arial"/>
              </w:rPr>
              <w:t xml:space="preserve">Αγορά  και εγκατάσταση των αντλιών και σωληνώσεων για την διακίνηση υγρών και αέριων υλικών της παραγωγικής διαδικασίας </w:t>
            </w:r>
          </w:p>
        </w:tc>
      </w:tr>
      <w:tr w:rsidR="006900B0" w:rsidRPr="00875A68" w14:paraId="564F3BF2"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170B588A" w14:textId="77777777" w:rsidR="006900B0" w:rsidRPr="00BD5918" w:rsidRDefault="006900B0" w:rsidP="00784113">
            <w:pPr>
              <w:spacing w:before="60" w:after="60" w:line="240" w:lineRule="auto"/>
              <w:jc w:val="center"/>
              <w:rPr>
                <w:rFonts w:cs="Arial"/>
                <w:b/>
              </w:rPr>
            </w:pPr>
            <w:r w:rsidRPr="00BD5918">
              <w:rPr>
                <w:rFonts w:cs="Arial"/>
                <w:b/>
              </w:rPr>
              <w:t>1</w:t>
            </w:r>
            <w:r w:rsidR="00AE3C75">
              <w:rPr>
                <w:rFonts w:cs="Arial"/>
                <w:b/>
              </w:rPr>
              <w:t>4</w:t>
            </w:r>
            <w:r w:rsidRPr="00BD5918">
              <w:rPr>
                <w:rFonts w:cs="Arial"/>
                <w:b/>
              </w:rPr>
              <w:t>.</w:t>
            </w:r>
          </w:p>
        </w:tc>
        <w:tc>
          <w:tcPr>
            <w:tcW w:w="3640" w:type="dxa"/>
            <w:tcBorders>
              <w:top w:val="single" w:sz="4" w:space="0" w:color="auto"/>
              <w:left w:val="nil"/>
              <w:bottom w:val="single" w:sz="4" w:space="0" w:color="auto"/>
              <w:right w:val="single" w:sz="4" w:space="0" w:color="auto"/>
            </w:tcBorders>
            <w:vAlign w:val="center"/>
          </w:tcPr>
          <w:p w14:paraId="295051AB" w14:textId="77777777" w:rsidR="006900B0" w:rsidRPr="00BD5918" w:rsidRDefault="006900B0" w:rsidP="00AE3C75">
            <w:pPr>
              <w:spacing w:before="60" w:after="60" w:line="240" w:lineRule="auto"/>
              <w:ind w:right="731"/>
              <w:rPr>
                <w:rFonts w:cs="Arial"/>
              </w:rPr>
            </w:pPr>
            <w:r w:rsidRPr="00BD5918">
              <w:rPr>
                <w:rFonts w:cs="Arial"/>
              </w:rPr>
              <w:t>Πυρανίχνευση - Πυρόσβεση</w:t>
            </w:r>
          </w:p>
        </w:tc>
        <w:tc>
          <w:tcPr>
            <w:tcW w:w="5007" w:type="dxa"/>
            <w:tcBorders>
              <w:top w:val="single" w:sz="4" w:space="0" w:color="auto"/>
              <w:left w:val="nil"/>
              <w:bottom w:val="single" w:sz="4" w:space="0" w:color="auto"/>
              <w:right w:val="single" w:sz="4" w:space="0" w:color="auto"/>
            </w:tcBorders>
            <w:vAlign w:val="center"/>
          </w:tcPr>
          <w:p w14:paraId="0959D50E" w14:textId="77777777" w:rsidR="006900B0" w:rsidRPr="00BD5918" w:rsidRDefault="006900B0" w:rsidP="00AE3C75">
            <w:pPr>
              <w:spacing w:before="60" w:after="60" w:line="240" w:lineRule="auto"/>
              <w:ind w:right="317"/>
              <w:rPr>
                <w:rFonts w:cs="Tahoma"/>
                <w:bCs/>
              </w:rPr>
            </w:pPr>
            <w:r w:rsidRPr="00BD5918">
              <w:rPr>
                <w:rFonts w:cs="Tahoma"/>
                <w:bCs/>
              </w:rPr>
              <w:t xml:space="preserve">Αγορά εξοπλισμού πυρανίχνευσης και πυρόσβεσης (ανιχνευτές, πυροσβεστήρες, πυροσβεστικές φωλιές κλπ)  </w:t>
            </w:r>
          </w:p>
        </w:tc>
      </w:tr>
    </w:tbl>
    <w:p w14:paraId="38BBA628" w14:textId="77777777" w:rsidR="000B37C2" w:rsidRDefault="000B37C2">
      <w:pPr>
        <w:rPr>
          <w:rFonts w:cs="Arial"/>
          <w:b/>
          <w:color w:val="FF0000"/>
        </w:rPr>
      </w:pPr>
    </w:p>
    <w:tbl>
      <w:tblPr>
        <w:tblW w:w="9536" w:type="dxa"/>
        <w:tblInd w:w="-72" w:type="dxa"/>
        <w:tblBorders>
          <w:top w:val="single" w:sz="4" w:space="0" w:color="auto"/>
          <w:left w:val="single" w:sz="4" w:space="0" w:color="000000"/>
          <w:bottom w:val="single" w:sz="4" w:space="0" w:color="auto"/>
          <w:right w:val="single" w:sz="4" w:space="0" w:color="000000"/>
        </w:tblBorders>
        <w:tblLook w:val="0000" w:firstRow="0" w:lastRow="0" w:firstColumn="0" w:lastColumn="0" w:noHBand="0" w:noVBand="0"/>
      </w:tblPr>
      <w:tblGrid>
        <w:gridCol w:w="571"/>
        <w:gridCol w:w="3041"/>
        <w:gridCol w:w="5924"/>
      </w:tblGrid>
      <w:tr w:rsidR="006900B0" w:rsidRPr="00875A68" w14:paraId="29F398F7" w14:textId="77777777" w:rsidTr="00784113">
        <w:trPr>
          <w:trHeight w:val="570"/>
        </w:trPr>
        <w:tc>
          <w:tcPr>
            <w:tcW w:w="0" w:type="auto"/>
            <w:gridSpan w:val="3"/>
            <w:tcBorders>
              <w:top w:val="single" w:sz="4" w:space="0" w:color="auto"/>
            </w:tcBorders>
            <w:shd w:val="clear" w:color="auto" w:fill="E5FFE5"/>
            <w:vAlign w:val="bottom"/>
          </w:tcPr>
          <w:p w14:paraId="11E20DF2" w14:textId="77777777" w:rsidR="006900B0" w:rsidRPr="00BD5918" w:rsidRDefault="006900B0" w:rsidP="00AE3C75">
            <w:pPr>
              <w:spacing w:before="60" w:after="60" w:line="240" w:lineRule="auto"/>
              <w:ind w:left="432" w:right="731" w:hanging="432"/>
              <w:rPr>
                <w:rFonts w:cs="Arial"/>
                <w:b/>
              </w:rPr>
            </w:pPr>
            <w:r w:rsidRPr="00BD5918">
              <w:rPr>
                <w:rFonts w:cs="Arial"/>
                <w:b/>
              </w:rPr>
              <w:t>4. ΛΟΙΠΟΣ ΕΞΟΠΛΙΣΜΟΣ</w:t>
            </w:r>
          </w:p>
          <w:p w14:paraId="283DC658" w14:textId="77777777" w:rsidR="006900B0" w:rsidRPr="00BD5918" w:rsidRDefault="006900B0" w:rsidP="00AE3C75">
            <w:pPr>
              <w:spacing w:before="60" w:after="60" w:line="240" w:lineRule="auto"/>
              <w:ind w:right="731"/>
              <w:jc w:val="both"/>
              <w:rPr>
                <w:rFonts w:cs="Arial"/>
              </w:rPr>
            </w:pPr>
            <w:r w:rsidRPr="00BD5918">
              <w:rPr>
                <w:rFonts w:cs="Arial"/>
              </w:rPr>
              <w:t>Στην κατηγορία «ΛΟΙΠΟΣ ΕΞΟΠΛΙΣΜΟΣ» περιλαμβάνονται:</w:t>
            </w:r>
          </w:p>
          <w:p w14:paraId="64EEF81B" w14:textId="77777777" w:rsidR="000B37C2" w:rsidRDefault="006900B0" w:rsidP="00AE3C75">
            <w:pPr>
              <w:numPr>
                <w:ilvl w:val="0"/>
                <w:numId w:val="7"/>
              </w:numPr>
              <w:spacing w:before="60" w:after="60" w:line="240" w:lineRule="auto"/>
              <w:ind w:right="731"/>
              <w:jc w:val="both"/>
              <w:rPr>
                <w:rFonts w:cs="Tahoma"/>
                <w:b/>
                <w:bCs/>
              </w:rPr>
            </w:pPr>
            <w:r w:rsidRPr="00BD5918">
              <w:rPr>
                <w:rFonts w:cs="Arial"/>
              </w:rPr>
              <w:t xml:space="preserve">οι δαπάνες αγοράς και εγκατάστασης λοιπού εξοπλισμού ή /και </w:t>
            </w:r>
          </w:p>
          <w:p w14:paraId="3EB1115B" w14:textId="77777777" w:rsidR="006900B0" w:rsidRPr="000B37C2" w:rsidRDefault="006900B0" w:rsidP="00AE3C75">
            <w:pPr>
              <w:numPr>
                <w:ilvl w:val="0"/>
                <w:numId w:val="7"/>
              </w:numPr>
              <w:spacing w:before="60" w:after="60" w:line="240" w:lineRule="auto"/>
              <w:ind w:right="731"/>
              <w:jc w:val="both"/>
              <w:rPr>
                <w:rFonts w:cs="Tahoma"/>
                <w:b/>
                <w:bCs/>
              </w:rPr>
            </w:pPr>
            <w:r w:rsidRPr="000B37C2">
              <w:rPr>
                <w:rFonts w:cs="Arial"/>
              </w:rPr>
              <w:t xml:space="preserve">η αγορά επίπλων και σκευών γραφείου μόνον εφόσον </w:t>
            </w:r>
            <w:r w:rsidR="000B37C2" w:rsidRPr="000B37C2">
              <w:rPr>
                <w:rFonts w:cs="MyriadPro-Regular"/>
              </w:rPr>
              <w:t>εάν είναι βασικό τμήμα του παραγωγικού εξοπλισμού της επένδυσης</w:t>
            </w:r>
          </w:p>
        </w:tc>
      </w:tr>
      <w:tr w:rsidR="006900B0" w:rsidRPr="00BD5918" w14:paraId="4F5F7794"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01400B75" w14:textId="77777777" w:rsidR="006900B0" w:rsidRPr="00BD5918" w:rsidRDefault="006900B0" w:rsidP="00784113">
            <w:pPr>
              <w:spacing w:before="60" w:after="60" w:line="240" w:lineRule="auto"/>
              <w:jc w:val="center"/>
              <w:rPr>
                <w:rFonts w:cs="Tahoma"/>
                <w:b/>
                <w:bCs/>
              </w:rPr>
            </w:pPr>
            <w:r w:rsidRPr="00BD5918">
              <w:rPr>
                <w:rFonts w:cs="Tahoma"/>
                <w:b/>
                <w:bCs/>
              </w:rPr>
              <w:t>α/α</w:t>
            </w:r>
          </w:p>
        </w:tc>
        <w:tc>
          <w:tcPr>
            <w:tcW w:w="0" w:type="auto"/>
            <w:tcBorders>
              <w:top w:val="single" w:sz="4" w:space="0" w:color="auto"/>
              <w:left w:val="nil"/>
              <w:bottom w:val="single" w:sz="4" w:space="0" w:color="auto"/>
              <w:right w:val="single" w:sz="4" w:space="0" w:color="auto"/>
            </w:tcBorders>
            <w:vAlign w:val="center"/>
          </w:tcPr>
          <w:p w14:paraId="1104452C" w14:textId="77777777" w:rsidR="006900B0" w:rsidRPr="00BD5918" w:rsidRDefault="006900B0" w:rsidP="00AE3C75">
            <w:pPr>
              <w:spacing w:before="60" w:after="60" w:line="240" w:lineRule="auto"/>
              <w:ind w:right="731"/>
              <w:rPr>
                <w:rFonts w:cs="Tahoma"/>
                <w:b/>
                <w:bCs/>
              </w:rPr>
            </w:pPr>
            <w:r w:rsidRPr="00BD5918">
              <w:rPr>
                <w:rFonts w:cs="Tahoma"/>
                <w:b/>
                <w:bCs/>
              </w:rPr>
              <w:t xml:space="preserve">Τίτλος </w:t>
            </w:r>
          </w:p>
        </w:tc>
        <w:tc>
          <w:tcPr>
            <w:tcW w:w="0" w:type="auto"/>
            <w:tcBorders>
              <w:top w:val="single" w:sz="4" w:space="0" w:color="auto"/>
              <w:left w:val="nil"/>
              <w:bottom w:val="single" w:sz="4" w:space="0" w:color="auto"/>
              <w:right w:val="single" w:sz="4" w:space="0" w:color="auto"/>
            </w:tcBorders>
            <w:vAlign w:val="center"/>
          </w:tcPr>
          <w:p w14:paraId="6BDE6F44" w14:textId="77777777" w:rsidR="006900B0" w:rsidRPr="00BD5918" w:rsidRDefault="006900B0" w:rsidP="00AE3C75">
            <w:pPr>
              <w:spacing w:before="60" w:after="60" w:line="240" w:lineRule="auto"/>
              <w:ind w:right="317"/>
              <w:rPr>
                <w:rFonts w:cs="Tahoma"/>
                <w:b/>
                <w:bCs/>
              </w:rPr>
            </w:pPr>
            <w:r w:rsidRPr="00BD5918">
              <w:rPr>
                <w:rFonts w:cs="Tahoma"/>
                <w:b/>
                <w:bCs/>
              </w:rPr>
              <w:t xml:space="preserve"> Δαπάνες που περιλαμβάνονται </w:t>
            </w:r>
          </w:p>
        </w:tc>
      </w:tr>
      <w:tr w:rsidR="006900B0" w:rsidRPr="00875A68" w14:paraId="0EF96B36"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1C7B5258" w14:textId="77777777" w:rsidR="006900B0" w:rsidRPr="00BD5918" w:rsidRDefault="00AE3C75" w:rsidP="00784113">
            <w:pPr>
              <w:spacing w:before="60" w:after="60" w:line="240" w:lineRule="auto"/>
              <w:jc w:val="center"/>
              <w:rPr>
                <w:rFonts w:cs="Arial"/>
                <w:b/>
              </w:rPr>
            </w:pPr>
            <w:r>
              <w:rPr>
                <w:rFonts w:cs="Arial"/>
                <w:b/>
              </w:rPr>
              <w:t>1</w:t>
            </w:r>
            <w:r w:rsidR="006900B0" w:rsidRPr="00BD5918">
              <w:rPr>
                <w:rFonts w:cs="Arial"/>
                <w:b/>
              </w:rPr>
              <w:t>.</w:t>
            </w:r>
          </w:p>
        </w:tc>
        <w:tc>
          <w:tcPr>
            <w:tcW w:w="0" w:type="auto"/>
            <w:tcBorders>
              <w:top w:val="single" w:sz="4" w:space="0" w:color="auto"/>
              <w:left w:val="nil"/>
              <w:bottom w:val="single" w:sz="4" w:space="0" w:color="auto"/>
              <w:right w:val="single" w:sz="4" w:space="0" w:color="auto"/>
            </w:tcBorders>
            <w:vAlign w:val="center"/>
          </w:tcPr>
          <w:p w14:paraId="4212AAD2" w14:textId="77777777" w:rsidR="006900B0" w:rsidRPr="00BD5918" w:rsidRDefault="006900B0" w:rsidP="00AE3C75">
            <w:pPr>
              <w:spacing w:before="60" w:after="60" w:line="240" w:lineRule="auto"/>
              <w:ind w:right="731"/>
              <w:rPr>
                <w:rFonts w:cs="Arial"/>
              </w:rPr>
            </w:pPr>
            <w:r w:rsidRPr="00BD5918">
              <w:rPr>
                <w:rFonts w:cs="Arial"/>
              </w:rPr>
              <w:t>Τηλεπικοινωνιακός εξοπλισμός</w:t>
            </w:r>
          </w:p>
        </w:tc>
        <w:tc>
          <w:tcPr>
            <w:tcW w:w="0" w:type="auto"/>
            <w:tcBorders>
              <w:top w:val="single" w:sz="4" w:space="0" w:color="auto"/>
              <w:left w:val="nil"/>
              <w:bottom w:val="single" w:sz="4" w:space="0" w:color="auto"/>
              <w:right w:val="single" w:sz="4" w:space="0" w:color="auto"/>
            </w:tcBorders>
            <w:vAlign w:val="center"/>
          </w:tcPr>
          <w:p w14:paraId="6130249C" w14:textId="77777777" w:rsidR="006900B0" w:rsidRPr="00BD5918" w:rsidRDefault="006900B0" w:rsidP="00AE3C75">
            <w:pPr>
              <w:spacing w:before="60" w:after="60" w:line="240" w:lineRule="auto"/>
              <w:ind w:right="176"/>
              <w:rPr>
                <w:rFonts w:cs="Tahoma"/>
                <w:bCs/>
              </w:rPr>
            </w:pPr>
            <w:r w:rsidRPr="00BD5918">
              <w:rPr>
                <w:rFonts w:cs="Tahoma"/>
                <w:bCs/>
              </w:rPr>
              <w:t xml:space="preserve">Αγορά και εγκατάσταση εξοπλισμού τηλεπικοινωνιών (τηλεφωνικό κέντρο, τηλεφωνικές συσκευές) </w:t>
            </w:r>
          </w:p>
        </w:tc>
      </w:tr>
      <w:tr w:rsidR="006900B0" w:rsidRPr="00875A68" w14:paraId="6CF652F8"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1192B7BC" w14:textId="77777777" w:rsidR="006900B0" w:rsidRPr="00BD5918" w:rsidRDefault="00AE3C75" w:rsidP="00784113">
            <w:pPr>
              <w:spacing w:before="60" w:after="60" w:line="240" w:lineRule="auto"/>
              <w:jc w:val="center"/>
              <w:rPr>
                <w:rFonts w:cs="Arial"/>
                <w:b/>
              </w:rPr>
            </w:pPr>
            <w:r>
              <w:rPr>
                <w:rFonts w:cs="Arial"/>
                <w:b/>
              </w:rPr>
              <w:t>2</w:t>
            </w:r>
            <w:r w:rsidR="006900B0" w:rsidRPr="00BD5918">
              <w:rPr>
                <w:rFonts w:cs="Arial"/>
                <w:b/>
              </w:rPr>
              <w:t>.</w:t>
            </w:r>
          </w:p>
        </w:tc>
        <w:tc>
          <w:tcPr>
            <w:tcW w:w="0" w:type="auto"/>
            <w:tcBorders>
              <w:top w:val="single" w:sz="4" w:space="0" w:color="auto"/>
              <w:left w:val="nil"/>
              <w:bottom w:val="single" w:sz="4" w:space="0" w:color="auto"/>
              <w:right w:val="single" w:sz="4" w:space="0" w:color="auto"/>
            </w:tcBorders>
            <w:vAlign w:val="center"/>
          </w:tcPr>
          <w:p w14:paraId="449F54DA" w14:textId="77777777" w:rsidR="006900B0" w:rsidRPr="00BD5918" w:rsidRDefault="006900B0" w:rsidP="00AE3C75">
            <w:pPr>
              <w:spacing w:before="60" w:after="60" w:line="240" w:lineRule="auto"/>
              <w:ind w:right="731"/>
              <w:rPr>
                <w:rFonts w:cs="Arial"/>
              </w:rPr>
            </w:pPr>
            <w:r w:rsidRPr="00BD5918">
              <w:rPr>
                <w:rFonts w:cs="Arial"/>
              </w:rPr>
              <w:t xml:space="preserve">Διάφορα συστήματα - αυτοματισμοί </w:t>
            </w:r>
          </w:p>
        </w:tc>
        <w:tc>
          <w:tcPr>
            <w:tcW w:w="0" w:type="auto"/>
            <w:tcBorders>
              <w:top w:val="single" w:sz="4" w:space="0" w:color="auto"/>
              <w:left w:val="nil"/>
              <w:bottom w:val="single" w:sz="4" w:space="0" w:color="auto"/>
              <w:right w:val="single" w:sz="4" w:space="0" w:color="auto"/>
            </w:tcBorders>
            <w:vAlign w:val="center"/>
          </w:tcPr>
          <w:p w14:paraId="2F8719D2" w14:textId="77777777" w:rsidR="006900B0" w:rsidRPr="00BD5918" w:rsidRDefault="006900B0" w:rsidP="00AE3C75">
            <w:pPr>
              <w:spacing w:before="60" w:after="60" w:line="240" w:lineRule="auto"/>
              <w:ind w:right="176"/>
              <w:rPr>
                <w:rFonts w:cs="Tahoma"/>
                <w:bCs/>
              </w:rPr>
            </w:pPr>
            <w:r w:rsidRPr="00BD5918">
              <w:rPr>
                <w:rFonts w:cs="Arial"/>
              </w:rPr>
              <w:t>Αγορά και εγκατάσταση συστημάτων αυτοματισμού</w:t>
            </w:r>
            <w:r w:rsidRPr="00BD5918">
              <w:rPr>
                <w:rFonts w:cs="Tahoma"/>
                <w:bCs/>
              </w:rPr>
              <w:t xml:space="preserve"> (</w:t>
            </w:r>
            <w:proofErr w:type="spellStart"/>
            <w:r w:rsidRPr="00BD5918">
              <w:rPr>
                <w:rFonts w:cs="Tahoma"/>
                <w:bCs/>
              </w:rPr>
              <w:t>π.χ</w:t>
            </w:r>
            <w:proofErr w:type="spellEnd"/>
            <w:r w:rsidRPr="00BD5918">
              <w:rPr>
                <w:rFonts w:cs="Tahoma"/>
                <w:bCs/>
              </w:rPr>
              <w:t xml:space="preserve"> </w:t>
            </w:r>
            <w:r w:rsidRPr="00BD5918">
              <w:rPr>
                <w:rFonts w:cs="Arial"/>
              </w:rPr>
              <w:t xml:space="preserve">Σύστημα συναγερμού, ενδοεπικοινωνίας, κλειστό κύκλωμα τηλεόρασης, κεραία λήψης </w:t>
            </w:r>
            <w:proofErr w:type="spellStart"/>
            <w:r w:rsidRPr="00BD5918">
              <w:rPr>
                <w:rFonts w:cs="Arial"/>
              </w:rPr>
              <w:t>τηλε</w:t>
            </w:r>
            <w:proofErr w:type="spellEnd"/>
            <w:r w:rsidRPr="00BD5918">
              <w:rPr>
                <w:rFonts w:cs="Arial"/>
              </w:rPr>
              <w:t>-οπτικού σήματος,), συστημάτων ασφάλειας κλπ</w:t>
            </w:r>
          </w:p>
        </w:tc>
      </w:tr>
      <w:tr w:rsidR="006900B0" w:rsidRPr="00875A68" w14:paraId="3CE0E345"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40D9F173" w14:textId="77777777" w:rsidR="006900B0" w:rsidRPr="00BD5918" w:rsidRDefault="00AE3C75" w:rsidP="00784113">
            <w:pPr>
              <w:spacing w:before="60" w:after="60" w:line="240" w:lineRule="auto"/>
              <w:jc w:val="center"/>
              <w:rPr>
                <w:rFonts w:cs="Arial"/>
                <w:b/>
              </w:rPr>
            </w:pPr>
            <w:r>
              <w:rPr>
                <w:rFonts w:cs="Arial"/>
                <w:b/>
              </w:rPr>
              <w:t>3</w:t>
            </w:r>
            <w:r w:rsidR="006900B0" w:rsidRPr="00BD5918">
              <w:rPr>
                <w:rFonts w:cs="Arial"/>
                <w:b/>
              </w:rPr>
              <w:t>.</w:t>
            </w:r>
          </w:p>
        </w:tc>
        <w:tc>
          <w:tcPr>
            <w:tcW w:w="0" w:type="auto"/>
            <w:tcBorders>
              <w:top w:val="single" w:sz="4" w:space="0" w:color="auto"/>
              <w:left w:val="nil"/>
              <w:bottom w:val="single" w:sz="4" w:space="0" w:color="auto"/>
              <w:right w:val="single" w:sz="4" w:space="0" w:color="auto"/>
            </w:tcBorders>
            <w:vAlign w:val="center"/>
          </w:tcPr>
          <w:p w14:paraId="04109E46" w14:textId="77777777" w:rsidR="006900B0" w:rsidRPr="00BD5918" w:rsidRDefault="006900B0" w:rsidP="00AE3C75">
            <w:pPr>
              <w:spacing w:before="60" w:after="60" w:line="240" w:lineRule="auto"/>
              <w:ind w:right="731"/>
              <w:rPr>
                <w:rFonts w:cs="Tahoma"/>
                <w:b/>
                <w:bCs/>
              </w:rPr>
            </w:pPr>
            <w:r w:rsidRPr="00BD5918">
              <w:rPr>
                <w:rFonts w:cs="Arial"/>
              </w:rPr>
              <w:t>Συστήματα Η/Υ</w:t>
            </w:r>
          </w:p>
        </w:tc>
        <w:tc>
          <w:tcPr>
            <w:tcW w:w="0" w:type="auto"/>
            <w:tcBorders>
              <w:top w:val="single" w:sz="4" w:space="0" w:color="auto"/>
              <w:left w:val="nil"/>
              <w:bottom w:val="single" w:sz="4" w:space="0" w:color="auto"/>
              <w:right w:val="single" w:sz="4" w:space="0" w:color="auto"/>
            </w:tcBorders>
            <w:vAlign w:val="center"/>
          </w:tcPr>
          <w:p w14:paraId="0C94A093" w14:textId="77777777" w:rsidR="006900B0" w:rsidRPr="00BD5918" w:rsidRDefault="006900B0" w:rsidP="00AE3C75">
            <w:pPr>
              <w:spacing w:before="60" w:after="60" w:line="240" w:lineRule="auto"/>
              <w:ind w:right="176"/>
              <w:rPr>
                <w:rFonts w:cs="Tahoma"/>
                <w:b/>
                <w:bCs/>
              </w:rPr>
            </w:pPr>
            <w:r w:rsidRPr="00BD5918">
              <w:rPr>
                <w:rFonts w:cs="Tahoma"/>
                <w:bCs/>
              </w:rPr>
              <w:t>Αγορά Η/Υ και λοιπού εξοπλισμού</w:t>
            </w:r>
            <w:r w:rsidRPr="00BD5918">
              <w:rPr>
                <w:rFonts w:cs="Tahoma"/>
                <w:b/>
                <w:bCs/>
              </w:rPr>
              <w:t xml:space="preserve"> </w:t>
            </w:r>
            <w:r w:rsidRPr="00BD5918">
              <w:rPr>
                <w:rFonts w:cs="Tahoma"/>
                <w:bCs/>
              </w:rPr>
              <w:t xml:space="preserve">(PC, </w:t>
            </w:r>
            <w:proofErr w:type="spellStart"/>
            <w:r w:rsidRPr="00BD5918">
              <w:rPr>
                <w:rFonts w:cs="Tahoma"/>
                <w:bCs/>
              </w:rPr>
              <w:t>Router</w:t>
            </w:r>
            <w:proofErr w:type="spellEnd"/>
            <w:r w:rsidRPr="00BD5918">
              <w:rPr>
                <w:rFonts w:cs="Tahoma"/>
                <w:bCs/>
              </w:rPr>
              <w:t xml:space="preserve"> </w:t>
            </w:r>
            <w:proofErr w:type="spellStart"/>
            <w:r w:rsidRPr="00BD5918">
              <w:rPr>
                <w:rFonts w:cs="Tahoma"/>
                <w:bCs/>
              </w:rPr>
              <w:t>Printers</w:t>
            </w:r>
            <w:proofErr w:type="spellEnd"/>
            <w:r w:rsidRPr="00BD5918">
              <w:rPr>
                <w:rFonts w:cs="Tahoma"/>
                <w:bCs/>
              </w:rPr>
              <w:t xml:space="preserve">, </w:t>
            </w:r>
            <w:proofErr w:type="spellStart"/>
            <w:r w:rsidRPr="00BD5918">
              <w:rPr>
                <w:rFonts w:cs="Tahoma"/>
                <w:bCs/>
              </w:rPr>
              <w:t>κλπ</w:t>
            </w:r>
            <w:proofErr w:type="spellEnd"/>
            <w:r w:rsidRPr="00BD5918">
              <w:rPr>
                <w:rFonts w:cs="Tahoma"/>
                <w:bCs/>
              </w:rPr>
              <w:t>)</w:t>
            </w:r>
          </w:p>
        </w:tc>
      </w:tr>
      <w:tr w:rsidR="006900B0" w:rsidRPr="00BD5918" w14:paraId="16F5C0B8"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1A7BACEE" w14:textId="77777777" w:rsidR="006900B0" w:rsidRPr="00BD5918" w:rsidRDefault="00AE3C75" w:rsidP="00784113">
            <w:pPr>
              <w:spacing w:before="60" w:after="60" w:line="240" w:lineRule="auto"/>
              <w:jc w:val="center"/>
              <w:rPr>
                <w:rFonts w:cs="Arial"/>
                <w:b/>
              </w:rPr>
            </w:pPr>
            <w:r>
              <w:rPr>
                <w:rFonts w:cs="Arial"/>
                <w:b/>
              </w:rPr>
              <w:t>4</w:t>
            </w:r>
            <w:r w:rsidR="006900B0" w:rsidRPr="00BD5918">
              <w:rPr>
                <w:rFonts w:cs="Arial"/>
                <w:b/>
              </w:rPr>
              <w:t>.</w:t>
            </w:r>
          </w:p>
        </w:tc>
        <w:tc>
          <w:tcPr>
            <w:tcW w:w="0" w:type="auto"/>
            <w:tcBorders>
              <w:top w:val="single" w:sz="4" w:space="0" w:color="auto"/>
              <w:left w:val="nil"/>
              <w:bottom w:val="single" w:sz="4" w:space="0" w:color="auto"/>
              <w:right w:val="single" w:sz="4" w:space="0" w:color="auto"/>
            </w:tcBorders>
            <w:vAlign w:val="center"/>
          </w:tcPr>
          <w:p w14:paraId="15A5D84B" w14:textId="77777777" w:rsidR="006900B0" w:rsidRPr="00BD5918" w:rsidRDefault="006900B0" w:rsidP="00AE3C75">
            <w:pPr>
              <w:spacing w:before="60" w:after="60" w:line="240" w:lineRule="auto"/>
              <w:ind w:right="731"/>
              <w:rPr>
                <w:rFonts w:cs="Arial"/>
              </w:rPr>
            </w:pPr>
            <w:r w:rsidRPr="00BD5918">
              <w:rPr>
                <w:rFonts w:cs="Arial"/>
              </w:rPr>
              <w:t>Εξοπλισμός για άτομα με Αναπηρία</w:t>
            </w:r>
          </w:p>
        </w:tc>
        <w:tc>
          <w:tcPr>
            <w:tcW w:w="0" w:type="auto"/>
            <w:tcBorders>
              <w:top w:val="single" w:sz="4" w:space="0" w:color="auto"/>
              <w:left w:val="nil"/>
              <w:bottom w:val="single" w:sz="4" w:space="0" w:color="auto"/>
              <w:right w:val="single" w:sz="4" w:space="0" w:color="auto"/>
            </w:tcBorders>
            <w:vAlign w:val="center"/>
          </w:tcPr>
          <w:p w14:paraId="166760B5" w14:textId="77777777" w:rsidR="006900B0" w:rsidRPr="00BD5918" w:rsidRDefault="006900B0" w:rsidP="00AE3C75">
            <w:pPr>
              <w:spacing w:before="60" w:after="60" w:line="240" w:lineRule="auto"/>
              <w:ind w:right="176"/>
              <w:rPr>
                <w:rFonts w:cs="Tahoma"/>
                <w:bCs/>
              </w:rPr>
            </w:pPr>
            <w:proofErr w:type="spellStart"/>
            <w:r w:rsidRPr="00BD5918">
              <w:rPr>
                <w:rFonts w:cs="Tahoma"/>
                <w:bCs/>
              </w:rPr>
              <w:t>Αμαξίδια</w:t>
            </w:r>
            <w:proofErr w:type="spellEnd"/>
            <w:r w:rsidRPr="00BD5918">
              <w:rPr>
                <w:rFonts w:cs="Tahoma"/>
                <w:bCs/>
              </w:rPr>
              <w:t xml:space="preserve"> </w:t>
            </w:r>
            <w:proofErr w:type="spellStart"/>
            <w:r w:rsidRPr="00BD5918">
              <w:rPr>
                <w:rFonts w:cs="Tahoma"/>
                <w:bCs/>
              </w:rPr>
              <w:t>κλπ</w:t>
            </w:r>
            <w:proofErr w:type="spellEnd"/>
          </w:p>
        </w:tc>
      </w:tr>
    </w:tbl>
    <w:p w14:paraId="6CEF18D3" w14:textId="77777777" w:rsidR="00AE3C75" w:rsidRDefault="00AE3C75" w:rsidP="006900B0">
      <w:pPr>
        <w:spacing w:before="120"/>
        <w:ind w:right="731"/>
      </w:pPr>
    </w:p>
    <w:p w14:paraId="2B984985" w14:textId="77777777" w:rsidR="00AE3C75" w:rsidRDefault="00AE3C75">
      <w:r>
        <w:br w:type="page"/>
      </w:r>
    </w:p>
    <w:tbl>
      <w:tblPr>
        <w:tblW w:w="9536" w:type="dxa"/>
        <w:tblInd w:w="-72" w:type="dxa"/>
        <w:tblBorders>
          <w:top w:val="single" w:sz="4" w:space="0" w:color="auto"/>
          <w:left w:val="single" w:sz="4" w:space="0" w:color="000000"/>
          <w:bottom w:val="single" w:sz="4" w:space="0" w:color="auto"/>
          <w:right w:val="single" w:sz="4" w:space="0" w:color="000000"/>
        </w:tblBorders>
        <w:tblLook w:val="0000" w:firstRow="0" w:lastRow="0" w:firstColumn="0" w:lastColumn="0" w:noHBand="0" w:noVBand="0"/>
      </w:tblPr>
      <w:tblGrid>
        <w:gridCol w:w="592"/>
        <w:gridCol w:w="2607"/>
        <w:gridCol w:w="6337"/>
      </w:tblGrid>
      <w:tr w:rsidR="006900B0" w:rsidRPr="00BD5918" w14:paraId="31B9ABAD" w14:textId="77777777" w:rsidTr="00CD4CB7">
        <w:trPr>
          <w:trHeight w:val="570"/>
        </w:trPr>
        <w:tc>
          <w:tcPr>
            <w:tcW w:w="9536" w:type="dxa"/>
            <w:gridSpan w:val="3"/>
            <w:tcBorders>
              <w:top w:val="single" w:sz="4" w:space="0" w:color="auto"/>
            </w:tcBorders>
            <w:shd w:val="clear" w:color="auto" w:fill="E5FFE5"/>
            <w:vAlign w:val="bottom"/>
          </w:tcPr>
          <w:p w14:paraId="0C493854" w14:textId="77777777" w:rsidR="006900B0" w:rsidRPr="00BD5918" w:rsidRDefault="006900B0" w:rsidP="00AE3C75">
            <w:pPr>
              <w:spacing w:before="60" w:after="60" w:line="240" w:lineRule="auto"/>
              <w:ind w:left="431" w:right="731" w:hanging="431"/>
              <w:rPr>
                <w:rFonts w:cs="Arial"/>
              </w:rPr>
            </w:pPr>
            <w:r w:rsidRPr="00BD5918">
              <w:rPr>
                <w:rFonts w:cs="Tahoma"/>
                <w:b/>
                <w:bCs/>
              </w:rPr>
              <w:lastRenderedPageBreak/>
              <w:t>5. ΜΕΤΑΦΟΡΙΚΑ ΜΕΣΑ</w:t>
            </w:r>
            <w:r w:rsidRPr="00BD5918">
              <w:rPr>
                <w:rFonts w:cs="Arial"/>
              </w:rPr>
              <w:t xml:space="preserve"> </w:t>
            </w:r>
          </w:p>
          <w:p w14:paraId="7002AD27" w14:textId="77777777" w:rsidR="006900B0" w:rsidRPr="00CD4CB7" w:rsidRDefault="006900B0" w:rsidP="00AE3C75">
            <w:pPr>
              <w:tabs>
                <w:tab w:val="left" w:pos="9144"/>
              </w:tabs>
              <w:spacing w:before="120" w:line="240" w:lineRule="auto"/>
              <w:ind w:right="317"/>
              <w:jc w:val="both"/>
              <w:rPr>
                <w:rFonts w:cs="Arial"/>
              </w:rPr>
            </w:pPr>
            <w:r w:rsidRPr="00BD5918">
              <w:rPr>
                <w:rFonts w:cs="Arial"/>
              </w:rPr>
              <w:t xml:space="preserve">Στην κατηγορία δαπανών «ΜΕΤΑΦΟΡΙΚΑ ΜΕΣΑ» περιλαμβάνονται τα κάθε είδους οχήματα με τα οποία η επιχείρηση διενεργεί μεταφορές και μετακινήσεις του προσωπικού και των υλικών αγαθών της (π.χ. εμπορευμάτων, έτοιμων προϊόντων ή υλικών), υπό την προϋπόθεση ότι αυτά κινούνται εντός του χώρου της μονάδας. Δεν είναι επιλέξιμα μεταφορικά μέσα έως 6 θέσεων. </w:t>
            </w:r>
          </w:p>
        </w:tc>
      </w:tr>
      <w:tr w:rsidR="006900B0" w:rsidRPr="00BD5918" w14:paraId="3E37B67E"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bottom"/>
          </w:tcPr>
          <w:p w14:paraId="3AFBE516" w14:textId="77777777" w:rsidR="006900B0" w:rsidRPr="00BD5918" w:rsidRDefault="006900B0" w:rsidP="00784113">
            <w:pPr>
              <w:spacing w:before="60" w:after="60" w:line="240" w:lineRule="auto"/>
              <w:ind w:right="21"/>
              <w:jc w:val="center"/>
              <w:rPr>
                <w:rFonts w:cs="Tahoma"/>
                <w:b/>
                <w:bCs/>
              </w:rPr>
            </w:pPr>
            <w:r w:rsidRPr="00BD5918">
              <w:rPr>
                <w:rFonts w:cs="Tahoma"/>
                <w:b/>
                <w:bCs/>
              </w:rPr>
              <w:t>α/α</w:t>
            </w:r>
          </w:p>
        </w:tc>
        <w:tc>
          <w:tcPr>
            <w:tcW w:w="0" w:type="auto"/>
            <w:tcBorders>
              <w:top w:val="single" w:sz="4" w:space="0" w:color="auto"/>
              <w:left w:val="nil"/>
              <w:bottom w:val="single" w:sz="4" w:space="0" w:color="auto"/>
              <w:right w:val="single" w:sz="4" w:space="0" w:color="auto"/>
            </w:tcBorders>
            <w:vAlign w:val="center"/>
          </w:tcPr>
          <w:p w14:paraId="6C9063A4" w14:textId="77777777" w:rsidR="006900B0" w:rsidRPr="00BD5918" w:rsidRDefault="006900B0" w:rsidP="00AE3C75">
            <w:pPr>
              <w:spacing w:before="60" w:after="60" w:line="240" w:lineRule="auto"/>
              <w:ind w:right="731"/>
              <w:rPr>
                <w:rFonts w:cs="Tahoma"/>
                <w:b/>
                <w:bCs/>
              </w:rPr>
            </w:pPr>
            <w:r w:rsidRPr="00BD5918">
              <w:rPr>
                <w:rFonts w:cs="Tahoma"/>
                <w:b/>
                <w:bCs/>
              </w:rPr>
              <w:t xml:space="preserve">Τίτλος </w:t>
            </w:r>
          </w:p>
        </w:tc>
        <w:tc>
          <w:tcPr>
            <w:tcW w:w="0" w:type="auto"/>
            <w:tcBorders>
              <w:top w:val="single" w:sz="4" w:space="0" w:color="auto"/>
              <w:left w:val="nil"/>
              <w:bottom w:val="single" w:sz="4" w:space="0" w:color="auto"/>
              <w:right w:val="single" w:sz="4" w:space="0" w:color="auto"/>
            </w:tcBorders>
            <w:vAlign w:val="center"/>
          </w:tcPr>
          <w:p w14:paraId="7A4B84EF" w14:textId="77777777" w:rsidR="006900B0" w:rsidRPr="00BD5918" w:rsidRDefault="006900B0" w:rsidP="00AE3C75">
            <w:pPr>
              <w:tabs>
                <w:tab w:val="left" w:pos="4257"/>
              </w:tabs>
              <w:spacing w:before="60" w:after="60" w:line="240" w:lineRule="auto"/>
              <w:ind w:right="731"/>
              <w:rPr>
                <w:rFonts w:cs="Tahoma"/>
                <w:b/>
                <w:bCs/>
              </w:rPr>
            </w:pPr>
            <w:r w:rsidRPr="00BD5918">
              <w:rPr>
                <w:rFonts w:cs="Tahoma"/>
                <w:b/>
                <w:bCs/>
              </w:rPr>
              <w:t xml:space="preserve"> Δαπάνες που περιλαμβάνονται </w:t>
            </w:r>
          </w:p>
        </w:tc>
      </w:tr>
      <w:tr w:rsidR="006900B0" w:rsidRPr="00875A68" w14:paraId="25EB151B"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7A60C860" w14:textId="77777777" w:rsidR="006900B0" w:rsidRPr="00BD5918" w:rsidRDefault="006900B0" w:rsidP="00784113">
            <w:pPr>
              <w:spacing w:before="60" w:after="60" w:line="240" w:lineRule="auto"/>
              <w:ind w:right="21"/>
              <w:jc w:val="center"/>
              <w:rPr>
                <w:rFonts w:cs="Arial"/>
                <w:b/>
              </w:rPr>
            </w:pPr>
            <w:r w:rsidRPr="00BD5918">
              <w:rPr>
                <w:rFonts w:cs="Arial"/>
                <w:b/>
              </w:rPr>
              <w:t>1.</w:t>
            </w:r>
          </w:p>
        </w:tc>
        <w:tc>
          <w:tcPr>
            <w:tcW w:w="0" w:type="auto"/>
            <w:tcBorders>
              <w:top w:val="single" w:sz="4" w:space="0" w:color="auto"/>
              <w:left w:val="nil"/>
              <w:bottom w:val="single" w:sz="4" w:space="0" w:color="auto"/>
              <w:right w:val="single" w:sz="4" w:space="0" w:color="auto"/>
            </w:tcBorders>
            <w:vAlign w:val="center"/>
          </w:tcPr>
          <w:p w14:paraId="6DF40B73" w14:textId="77777777" w:rsidR="006900B0" w:rsidRPr="00BD5918" w:rsidRDefault="006900B0" w:rsidP="00AE3C75">
            <w:pPr>
              <w:spacing w:before="60" w:after="60" w:line="240" w:lineRule="auto"/>
              <w:ind w:left="28" w:right="731"/>
              <w:rPr>
                <w:rFonts w:cs="Arial"/>
              </w:rPr>
            </w:pPr>
            <w:r w:rsidRPr="00BD5918">
              <w:rPr>
                <w:rFonts w:cs="Arial"/>
              </w:rPr>
              <w:t>Ανυψωτικά μηχανήματα</w:t>
            </w:r>
          </w:p>
        </w:tc>
        <w:tc>
          <w:tcPr>
            <w:tcW w:w="0" w:type="auto"/>
            <w:tcBorders>
              <w:top w:val="single" w:sz="4" w:space="0" w:color="auto"/>
              <w:left w:val="nil"/>
              <w:bottom w:val="single" w:sz="4" w:space="0" w:color="auto"/>
              <w:right w:val="single" w:sz="4" w:space="0" w:color="auto"/>
            </w:tcBorders>
            <w:vAlign w:val="bottom"/>
          </w:tcPr>
          <w:p w14:paraId="46682F4A" w14:textId="77777777" w:rsidR="006900B0" w:rsidRPr="00BD5918" w:rsidRDefault="006900B0" w:rsidP="00AE3C75">
            <w:pPr>
              <w:tabs>
                <w:tab w:val="left" w:pos="4257"/>
              </w:tabs>
              <w:spacing w:before="60" w:after="60" w:line="240" w:lineRule="auto"/>
              <w:ind w:right="317"/>
              <w:rPr>
                <w:rFonts w:cs="Tahoma"/>
                <w:bCs/>
              </w:rPr>
            </w:pPr>
            <w:r w:rsidRPr="00BD5918">
              <w:rPr>
                <w:rFonts w:cs="Tahoma"/>
                <w:bCs/>
              </w:rPr>
              <w:t>Αγορά περονοφόρων ανυψωτικών μηχανημάτων (</w:t>
            </w:r>
            <w:proofErr w:type="spellStart"/>
            <w:r w:rsidRPr="00BD5918">
              <w:rPr>
                <w:rFonts w:cs="Tahoma"/>
                <w:bCs/>
              </w:rPr>
              <w:t>κλαρκ</w:t>
            </w:r>
            <w:proofErr w:type="spellEnd"/>
            <w:r w:rsidRPr="00BD5918">
              <w:rPr>
                <w:rFonts w:cs="Tahoma"/>
                <w:bCs/>
              </w:rPr>
              <w:t xml:space="preserve">) </w:t>
            </w:r>
          </w:p>
        </w:tc>
      </w:tr>
      <w:tr w:rsidR="006900B0" w:rsidRPr="00875A68" w14:paraId="5114F557"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469583E0" w14:textId="77777777" w:rsidR="006900B0" w:rsidRPr="00BD5918" w:rsidRDefault="006900B0" w:rsidP="00784113">
            <w:pPr>
              <w:spacing w:before="60" w:after="60" w:line="240" w:lineRule="auto"/>
              <w:ind w:right="21"/>
              <w:jc w:val="center"/>
              <w:rPr>
                <w:rFonts w:cs="Arial"/>
                <w:b/>
              </w:rPr>
            </w:pPr>
            <w:r w:rsidRPr="00BD5918">
              <w:rPr>
                <w:rFonts w:cs="Arial"/>
                <w:b/>
              </w:rPr>
              <w:t>2.</w:t>
            </w:r>
          </w:p>
        </w:tc>
        <w:tc>
          <w:tcPr>
            <w:tcW w:w="0" w:type="auto"/>
            <w:tcBorders>
              <w:top w:val="single" w:sz="4" w:space="0" w:color="auto"/>
              <w:left w:val="nil"/>
              <w:bottom w:val="single" w:sz="4" w:space="0" w:color="auto"/>
              <w:right w:val="single" w:sz="4" w:space="0" w:color="auto"/>
            </w:tcBorders>
            <w:vAlign w:val="center"/>
          </w:tcPr>
          <w:p w14:paraId="70F104C2" w14:textId="77777777" w:rsidR="006900B0" w:rsidRPr="00BD5918" w:rsidRDefault="006900B0" w:rsidP="00AE3C75">
            <w:pPr>
              <w:spacing w:before="60" w:after="60" w:line="240" w:lineRule="auto"/>
              <w:ind w:left="28" w:right="731"/>
              <w:rPr>
                <w:rFonts w:cs="Arial"/>
              </w:rPr>
            </w:pPr>
            <w:r w:rsidRPr="00BD5918">
              <w:rPr>
                <w:rFonts w:cs="Arial"/>
              </w:rPr>
              <w:t xml:space="preserve">Φορτηγά – λοιπά οχήματα </w:t>
            </w:r>
          </w:p>
        </w:tc>
        <w:tc>
          <w:tcPr>
            <w:tcW w:w="0" w:type="auto"/>
            <w:tcBorders>
              <w:top w:val="single" w:sz="4" w:space="0" w:color="auto"/>
              <w:left w:val="nil"/>
              <w:bottom w:val="single" w:sz="4" w:space="0" w:color="auto"/>
              <w:right w:val="single" w:sz="4" w:space="0" w:color="auto"/>
            </w:tcBorders>
            <w:vAlign w:val="bottom"/>
          </w:tcPr>
          <w:p w14:paraId="69508541" w14:textId="77777777" w:rsidR="006900B0" w:rsidRPr="00BD5918" w:rsidRDefault="006900B0" w:rsidP="00AE3C75">
            <w:pPr>
              <w:tabs>
                <w:tab w:val="left" w:pos="4257"/>
              </w:tabs>
              <w:spacing w:before="60" w:after="60" w:line="240" w:lineRule="auto"/>
              <w:ind w:right="317"/>
              <w:rPr>
                <w:rFonts w:cs="Tahoma"/>
                <w:bCs/>
              </w:rPr>
            </w:pPr>
            <w:r w:rsidRPr="00BD5918">
              <w:rPr>
                <w:rFonts w:cs="Verdana"/>
              </w:rPr>
              <w:t xml:space="preserve">Αγορά μεταφορικών μέσων διακίνησης υλικών και προϊόντων εντός του χώρου της εντασσόμενης μονάδας (μικρά φορτηγά, ρυμούλκες, φορτωτές κλπ) </w:t>
            </w:r>
          </w:p>
        </w:tc>
      </w:tr>
      <w:tr w:rsidR="006900B0" w:rsidRPr="00BD5918" w14:paraId="587D74DE"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2C14E592" w14:textId="77777777" w:rsidR="006900B0" w:rsidRPr="00BD5918" w:rsidRDefault="006900B0" w:rsidP="00784113">
            <w:pPr>
              <w:spacing w:before="60" w:after="60" w:line="240" w:lineRule="auto"/>
              <w:ind w:right="21"/>
              <w:jc w:val="center"/>
              <w:rPr>
                <w:rFonts w:cs="Arial"/>
                <w:b/>
              </w:rPr>
            </w:pPr>
            <w:r w:rsidRPr="00BD5918">
              <w:rPr>
                <w:rFonts w:cs="Arial"/>
                <w:b/>
              </w:rPr>
              <w:t>3.</w:t>
            </w:r>
          </w:p>
        </w:tc>
        <w:tc>
          <w:tcPr>
            <w:tcW w:w="0" w:type="auto"/>
            <w:tcBorders>
              <w:top w:val="single" w:sz="4" w:space="0" w:color="auto"/>
              <w:left w:val="nil"/>
              <w:bottom w:val="single" w:sz="4" w:space="0" w:color="auto"/>
              <w:right w:val="single" w:sz="4" w:space="0" w:color="auto"/>
            </w:tcBorders>
            <w:vAlign w:val="center"/>
          </w:tcPr>
          <w:p w14:paraId="38B7D926" w14:textId="77777777" w:rsidR="006900B0" w:rsidRPr="00BD5918" w:rsidRDefault="006900B0" w:rsidP="00AE3C75">
            <w:pPr>
              <w:spacing w:before="60" w:after="60" w:line="240" w:lineRule="auto"/>
              <w:ind w:left="28" w:right="731"/>
              <w:rPr>
                <w:rFonts w:cs="Arial"/>
              </w:rPr>
            </w:pPr>
            <w:r w:rsidRPr="00BD5918">
              <w:rPr>
                <w:rFonts w:cs="Arial"/>
              </w:rPr>
              <w:t xml:space="preserve">Οχήματα μεταφοράς προσωπικού </w:t>
            </w:r>
          </w:p>
        </w:tc>
        <w:tc>
          <w:tcPr>
            <w:tcW w:w="0" w:type="auto"/>
            <w:tcBorders>
              <w:top w:val="single" w:sz="4" w:space="0" w:color="auto"/>
              <w:left w:val="nil"/>
              <w:bottom w:val="single" w:sz="4" w:space="0" w:color="auto"/>
              <w:right w:val="single" w:sz="4" w:space="0" w:color="auto"/>
            </w:tcBorders>
            <w:vAlign w:val="bottom"/>
          </w:tcPr>
          <w:p w14:paraId="001248BF" w14:textId="77777777" w:rsidR="006900B0" w:rsidRPr="00BD5918" w:rsidRDefault="006900B0" w:rsidP="00AE3C75">
            <w:pPr>
              <w:tabs>
                <w:tab w:val="left" w:pos="4257"/>
              </w:tabs>
              <w:spacing w:before="60" w:after="60" w:line="240" w:lineRule="auto"/>
              <w:ind w:right="317"/>
              <w:rPr>
                <w:rFonts w:cs="Tahoma"/>
                <w:bCs/>
              </w:rPr>
            </w:pPr>
            <w:r w:rsidRPr="00BD5918">
              <w:rPr>
                <w:rFonts w:cs="Tahoma"/>
                <w:bCs/>
              </w:rPr>
              <w:t>Αγορά οχημάτων μαζικής μεταφοράς προσωπικού υπό την προϋπόθεση ότι κινούνται εντός του χώρου της μονάδας. Δεν είναι επιλέξιμη η αγορά επιβατικών αυτοκινήτων έως 6 θέσεων.</w:t>
            </w:r>
          </w:p>
        </w:tc>
      </w:tr>
    </w:tbl>
    <w:p w14:paraId="5FF94C4E" w14:textId="77777777" w:rsidR="006900B0" w:rsidRDefault="006900B0" w:rsidP="006900B0">
      <w:pPr>
        <w:spacing w:before="120"/>
        <w:ind w:right="731"/>
      </w:pPr>
    </w:p>
    <w:p w14:paraId="79F123C6" w14:textId="77777777" w:rsidR="00CD4CB7" w:rsidRPr="00BD5918" w:rsidRDefault="00CD4CB7" w:rsidP="006900B0">
      <w:pPr>
        <w:spacing w:before="120"/>
        <w:ind w:right="731"/>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
        <w:gridCol w:w="2897"/>
        <w:gridCol w:w="6047"/>
      </w:tblGrid>
      <w:tr w:rsidR="006900B0" w:rsidRPr="00875A68" w14:paraId="312082DB" w14:textId="77777777" w:rsidTr="00AE3C75">
        <w:trPr>
          <w:trHeight w:val="570"/>
        </w:trPr>
        <w:tc>
          <w:tcPr>
            <w:tcW w:w="9536" w:type="dxa"/>
            <w:gridSpan w:val="3"/>
            <w:shd w:val="clear" w:color="auto" w:fill="E5FFE5"/>
            <w:vAlign w:val="bottom"/>
          </w:tcPr>
          <w:p w14:paraId="32F66229" w14:textId="77777777" w:rsidR="006900B0" w:rsidRPr="00BD5918" w:rsidRDefault="006900B0" w:rsidP="000B3A7D">
            <w:pPr>
              <w:spacing w:before="60" w:after="60"/>
              <w:ind w:left="214" w:right="731" w:hanging="214"/>
              <w:rPr>
                <w:rFonts w:cs="Tahoma"/>
                <w:b/>
                <w:bCs/>
              </w:rPr>
            </w:pPr>
            <w:r w:rsidRPr="00BD5918">
              <w:rPr>
                <w:rFonts w:cs="Arial"/>
                <w:b/>
              </w:rPr>
              <w:t>6. ΑΓΟΡΑ ΠΑΓΙΩΝ ΣΤΟΙΧΕΙΩΝ ΕΝΕΡΓΗΤΙΚΟΥ ΜΟΝΑΔΑΣ ΠΟΥ ΕΧΕΙ ΠΑΥΣΕΙ ΤΗ ΛΕΙΤΟΥΡΓΙΑ ΤΗΣ</w:t>
            </w:r>
          </w:p>
        </w:tc>
      </w:tr>
      <w:tr w:rsidR="006900B0" w:rsidRPr="00BD5918" w14:paraId="5F6EFC6F" w14:textId="77777777" w:rsidTr="00784113">
        <w:trPr>
          <w:trHeight w:val="270"/>
        </w:trPr>
        <w:tc>
          <w:tcPr>
            <w:tcW w:w="0" w:type="auto"/>
            <w:noWrap/>
            <w:vAlign w:val="center"/>
          </w:tcPr>
          <w:p w14:paraId="4748DBBB" w14:textId="77777777" w:rsidR="006900B0" w:rsidRPr="00BD5918" w:rsidRDefault="006900B0" w:rsidP="00784113">
            <w:pPr>
              <w:spacing w:before="60" w:after="60"/>
              <w:ind w:right="21"/>
              <w:jc w:val="center"/>
              <w:rPr>
                <w:rFonts w:cs="Tahoma"/>
                <w:b/>
                <w:bCs/>
              </w:rPr>
            </w:pPr>
            <w:r w:rsidRPr="00BD5918">
              <w:rPr>
                <w:rFonts w:cs="Tahoma"/>
                <w:b/>
                <w:bCs/>
              </w:rPr>
              <w:t>α/α</w:t>
            </w:r>
          </w:p>
        </w:tc>
        <w:tc>
          <w:tcPr>
            <w:tcW w:w="0" w:type="auto"/>
            <w:vAlign w:val="center"/>
          </w:tcPr>
          <w:p w14:paraId="51227C69" w14:textId="77777777" w:rsidR="006900B0" w:rsidRPr="00BD5918" w:rsidRDefault="006900B0" w:rsidP="000B3A7D">
            <w:pPr>
              <w:spacing w:before="60" w:after="60"/>
              <w:ind w:right="731"/>
              <w:rPr>
                <w:rFonts w:cs="Tahoma"/>
                <w:b/>
                <w:bCs/>
              </w:rPr>
            </w:pPr>
            <w:r w:rsidRPr="00BD5918">
              <w:rPr>
                <w:rFonts w:cs="Tahoma"/>
                <w:b/>
                <w:bCs/>
              </w:rPr>
              <w:t xml:space="preserve">Τίτλος </w:t>
            </w:r>
          </w:p>
        </w:tc>
        <w:tc>
          <w:tcPr>
            <w:tcW w:w="0" w:type="auto"/>
            <w:vAlign w:val="center"/>
          </w:tcPr>
          <w:p w14:paraId="330B9C11" w14:textId="77777777" w:rsidR="006900B0" w:rsidRPr="00BD5918" w:rsidRDefault="006900B0" w:rsidP="000B3A7D">
            <w:pPr>
              <w:spacing w:before="60" w:after="60"/>
              <w:ind w:right="731"/>
              <w:rPr>
                <w:rFonts w:cs="Tahoma"/>
                <w:b/>
                <w:bCs/>
              </w:rPr>
            </w:pPr>
            <w:r w:rsidRPr="00BD5918">
              <w:rPr>
                <w:rFonts w:cs="Tahoma"/>
                <w:b/>
                <w:bCs/>
              </w:rPr>
              <w:t xml:space="preserve"> Δαπάνες που περιλαμβάνονται </w:t>
            </w:r>
          </w:p>
        </w:tc>
      </w:tr>
      <w:tr w:rsidR="006900B0" w:rsidRPr="00875A68" w14:paraId="67CF55B1" w14:textId="77777777" w:rsidTr="00784113">
        <w:trPr>
          <w:trHeight w:val="270"/>
        </w:trPr>
        <w:tc>
          <w:tcPr>
            <w:tcW w:w="0" w:type="auto"/>
            <w:noWrap/>
            <w:vAlign w:val="center"/>
          </w:tcPr>
          <w:p w14:paraId="3FD71A5F" w14:textId="77777777" w:rsidR="006900B0" w:rsidRPr="00BD5918" w:rsidRDefault="006900B0" w:rsidP="00784113">
            <w:pPr>
              <w:spacing w:before="60" w:after="60"/>
              <w:ind w:right="21"/>
              <w:jc w:val="center"/>
              <w:rPr>
                <w:rFonts w:cs="Tahoma"/>
                <w:bCs/>
              </w:rPr>
            </w:pPr>
            <w:r w:rsidRPr="00BD5918">
              <w:rPr>
                <w:rFonts w:cs="Tahoma"/>
                <w:bCs/>
              </w:rPr>
              <w:t>1.</w:t>
            </w:r>
          </w:p>
        </w:tc>
        <w:tc>
          <w:tcPr>
            <w:tcW w:w="0" w:type="auto"/>
            <w:vAlign w:val="center"/>
          </w:tcPr>
          <w:p w14:paraId="3A1B8581" w14:textId="77777777" w:rsidR="006900B0" w:rsidRPr="00BD5918" w:rsidRDefault="006900B0" w:rsidP="00AE3C75">
            <w:pPr>
              <w:spacing w:before="60" w:after="60"/>
              <w:ind w:right="601"/>
              <w:rPr>
                <w:rFonts w:cs="Arial"/>
              </w:rPr>
            </w:pPr>
            <w:r w:rsidRPr="00BD5918">
              <w:rPr>
                <w:rFonts w:cs="Arial"/>
              </w:rPr>
              <w:t>Αγορά του ακινήτου (κτήριο) της μονάδας</w:t>
            </w:r>
          </w:p>
        </w:tc>
        <w:tc>
          <w:tcPr>
            <w:tcW w:w="0" w:type="auto"/>
            <w:vMerge w:val="restart"/>
            <w:vAlign w:val="center"/>
          </w:tcPr>
          <w:p w14:paraId="4CDD7B48" w14:textId="77777777" w:rsidR="006900B0" w:rsidRPr="00BD5918" w:rsidRDefault="006900B0" w:rsidP="000B37C2">
            <w:pPr>
              <w:tabs>
                <w:tab w:val="left" w:pos="5495"/>
              </w:tabs>
              <w:spacing w:before="60" w:after="60"/>
              <w:ind w:right="175"/>
              <w:rPr>
                <w:rFonts w:cs="Tahoma"/>
                <w:bCs/>
              </w:rPr>
            </w:pPr>
            <w:r w:rsidRPr="00BD5918">
              <w:rPr>
                <w:rFonts w:cs="Tahoma"/>
                <w:bCs/>
              </w:rPr>
              <w:t xml:space="preserve">Για την δημιουργία των δαπανών αυτής της κατηγορίας λαμβάνεται υπόψη ο διαχωρισμός  της αξίας κτήσης των παγίων στοιχείων στο συμβόλαιο αγοράς, ο διαχωρισμός κατά την αποτίμηση της αξίας αυτών από τα αρμόδια όργανα καθώς και ο διαχωρισμός κατά την αποτύπωση στο λογιστικά βιβλία της επιχείρησης </w:t>
            </w:r>
          </w:p>
        </w:tc>
      </w:tr>
      <w:tr w:rsidR="006900B0" w:rsidRPr="00875A68" w14:paraId="00F9F32B" w14:textId="77777777" w:rsidTr="00784113">
        <w:trPr>
          <w:trHeight w:val="270"/>
        </w:trPr>
        <w:tc>
          <w:tcPr>
            <w:tcW w:w="0" w:type="auto"/>
            <w:noWrap/>
            <w:vAlign w:val="center"/>
          </w:tcPr>
          <w:p w14:paraId="18174DA8" w14:textId="77777777" w:rsidR="006900B0" w:rsidRPr="00BD5918" w:rsidRDefault="006900B0" w:rsidP="00784113">
            <w:pPr>
              <w:spacing w:before="60" w:after="60"/>
              <w:ind w:right="21"/>
              <w:jc w:val="center"/>
              <w:rPr>
                <w:rFonts w:cs="Tahoma"/>
                <w:bCs/>
              </w:rPr>
            </w:pPr>
            <w:r w:rsidRPr="00BD5918">
              <w:rPr>
                <w:rFonts w:cs="Tahoma"/>
                <w:bCs/>
              </w:rPr>
              <w:t xml:space="preserve">2. </w:t>
            </w:r>
          </w:p>
        </w:tc>
        <w:tc>
          <w:tcPr>
            <w:tcW w:w="0" w:type="auto"/>
            <w:vAlign w:val="center"/>
          </w:tcPr>
          <w:p w14:paraId="510ADE27" w14:textId="77777777" w:rsidR="006900B0" w:rsidRPr="00BD5918" w:rsidRDefault="006900B0" w:rsidP="000B3A7D">
            <w:pPr>
              <w:spacing w:before="60" w:after="60"/>
              <w:ind w:left="28" w:right="731" w:hanging="28"/>
              <w:rPr>
                <w:rFonts w:cs="Arial"/>
              </w:rPr>
            </w:pPr>
            <w:r w:rsidRPr="00BD5918">
              <w:rPr>
                <w:rFonts w:cs="Arial"/>
              </w:rPr>
              <w:t>Αγορά του μηχανολογικού και λοιπού εξοπλισμού της μονάδας</w:t>
            </w:r>
          </w:p>
        </w:tc>
        <w:tc>
          <w:tcPr>
            <w:tcW w:w="0" w:type="auto"/>
            <w:vMerge/>
            <w:vAlign w:val="center"/>
          </w:tcPr>
          <w:p w14:paraId="28F959E2" w14:textId="77777777" w:rsidR="006900B0" w:rsidRPr="00BD5918" w:rsidRDefault="006900B0" w:rsidP="000B3A7D">
            <w:pPr>
              <w:spacing w:before="60" w:after="60"/>
              <w:ind w:right="731"/>
              <w:rPr>
                <w:rFonts w:cs="Tahoma"/>
                <w:bCs/>
              </w:rPr>
            </w:pPr>
          </w:p>
        </w:tc>
      </w:tr>
    </w:tbl>
    <w:p w14:paraId="0FF277B7" w14:textId="77777777" w:rsidR="00AE3C75" w:rsidRDefault="006900B0" w:rsidP="006900B0">
      <w:pPr>
        <w:autoSpaceDE w:val="0"/>
        <w:autoSpaceDN w:val="0"/>
        <w:adjustRightInd w:val="0"/>
        <w:spacing w:before="120"/>
        <w:ind w:right="731"/>
        <w:jc w:val="both"/>
        <w:rPr>
          <w:rFonts w:cs="Arial"/>
        </w:rPr>
      </w:pPr>
      <w:r w:rsidRPr="00BD5918">
        <w:rPr>
          <w:rFonts w:cs="Arial"/>
        </w:rPr>
        <w:t xml:space="preserve">Στην κατηγορία αυτή δαπανών στο επιλέξιμο κόστος δεν περιλαμβάνεται το ποσό του τιμήματος που αντιστοιχεί στην αξία του γηπέδου. </w:t>
      </w:r>
    </w:p>
    <w:p w14:paraId="63E758B5" w14:textId="77777777" w:rsidR="00AE3C75" w:rsidRDefault="00AE3C75">
      <w:pPr>
        <w:rPr>
          <w:rFonts w:cs="Arial"/>
        </w:rPr>
      </w:pPr>
      <w:r>
        <w:rPr>
          <w:rFonts w:cs="Arial"/>
        </w:rPr>
        <w:br w:type="page"/>
      </w:r>
    </w:p>
    <w:tbl>
      <w:tblPr>
        <w:tblW w:w="9536" w:type="dxa"/>
        <w:tblInd w:w="-72" w:type="dxa"/>
        <w:tblBorders>
          <w:top w:val="single" w:sz="4" w:space="0" w:color="auto"/>
          <w:left w:val="single" w:sz="4" w:space="0" w:color="000000"/>
          <w:bottom w:val="single" w:sz="4" w:space="0" w:color="auto"/>
          <w:right w:val="single" w:sz="4" w:space="0" w:color="000000"/>
        </w:tblBorders>
        <w:tblLook w:val="0000" w:firstRow="0" w:lastRow="0" w:firstColumn="0" w:lastColumn="0" w:noHBand="0" w:noVBand="0"/>
      </w:tblPr>
      <w:tblGrid>
        <w:gridCol w:w="571"/>
        <w:gridCol w:w="3687"/>
        <w:gridCol w:w="5278"/>
      </w:tblGrid>
      <w:tr w:rsidR="006900B0" w:rsidRPr="00BD5918" w14:paraId="4FE5ABA1" w14:textId="77777777" w:rsidTr="00784113">
        <w:trPr>
          <w:trHeight w:val="570"/>
        </w:trPr>
        <w:tc>
          <w:tcPr>
            <w:tcW w:w="0" w:type="auto"/>
            <w:gridSpan w:val="3"/>
            <w:tcBorders>
              <w:top w:val="single" w:sz="4" w:space="0" w:color="auto"/>
            </w:tcBorders>
            <w:shd w:val="clear" w:color="auto" w:fill="E5FFE5"/>
            <w:vAlign w:val="bottom"/>
          </w:tcPr>
          <w:p w14:paraId="3D430A0F" w14:textId="77777777" w:rsidR="006900B0" w:rsidRPr="00BD5918" w:rsidRDefault="006900B0" w:rsidP="000B3A7D">
            <w:pPr>
              <w:spacing w:before="60" w:after="60"/>
              <w:ind w:left="431" w:right="731" w:hanging="431"/>
              <w:rPr>
                <w:rFonts w:cs="Tahoma"/>
                <w:b/>
                <w:bCs/>
              </w:rPr>
            </w:pPr>
            <w:r w:rsidRPr="00BD5918">
              <w:rPr>
                <w:rFonts w:cs="Arial"/>
                <w:b/>
                <w:color w:val="000000"/>
              </w:rPr>
              <w:lastRenderedPageBreak/>
              <w:t xml:space="preserve">7. </w:t>
            </w:r>
            <w:r w:rsidRPr="00BD5918">
              <w:rPr>
                <w:b/>
              </w:rPr>
              <w:t xml:space="preserve">ΑΥΛΑ ΣΤΟΙΧΕΙΑ ΕΝΕΡΓΗΤΙΚΟΥ  </w:t>
            </w:r>
          </w:p>
        </w:tc>
      </w:tr>
      <w:tr w:rsidR="006900B0" w:rsidRPr="00BD5918" w14:paraId="5E2D27FE" w14:textId="77777777" w:rsidTr="00784113">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38F61296" w14:textId="77777777" w:rsidR="006900B0" w:rsidRPr="00BD5918" w:rsidRDefault="006900B0" w:rsidP="00784113">
            <w:pPr>
              <w:spacing w:before="60" w:after="60"/>
              <w:jc w:val="center"/>
              <w:rPr>
                <w:rFonts w:cs="Tahoma"/>
                <w:b/>
                <w:bCs/>
              </w:rPr>
            </w:pPr>
            <w:r w:rsidRPr="00BD5918">
              <w:rPr>
                <w:rFonts w:cs="Tahoma"/>
                <w:b/>
                <w:bCs/>
              </w:rPr>
              <w:t>α/α</w:t>
            </w:r>
          </w:p>
        </w:tc>
        <w:tc>
          <w:tcPr>
            <w:tcW w:w="0" w:type="auto"/>
            <w:tcBorders>
              <w:top w:val="single" w:sz="4" w:space="0" w:color="auto"/>
              <w:left w:val="nil"/>
              <w:bottom w:val="single" w:sz="4" w:space="0" w:color="auto"/>
              <w:right w:val="single" w:sz="4" w:space="0" w:color="auto"/>
            </w:tcBorders>
            <w:vAlign w:val="center"/>
          </w:tcPr>
          <w:p w14:paraId="5333C8D3" w14:textId="77777777" w:rsidR="006900B0" w:rsidRPr="00BD5918" w:rsidRDefault="006900B0" w:rsidP="000B3A7D">
            <w:pPr>
              <w:spacing w:before="60" w:after="60"/>
              <w:ind w:right="731"/>
              <w:rPr>
                <w:rFonts w:cs="Tahoma"/>
                <w:b/>
                <w:bCs/>
              </w:rPr>
            </w:pPr>
            <w:r w:rsidRPr="00BD5918">
              <w:rPr>
                <w:rFonts w:cs="Tahoma"/>
                <w:b/>
                <w:bCs/>
              </w:rPr>
              <w:t xml:space="preserve">Τίτλος </w:t>
            </w:r>
          </w:p>
        </w:tc>
        <w:tc>
          <w:tcPr>
            <w:tcW w:w="0" w:type="auto"/>
            <w:tcBorders>
              <w:top w:val="single" w:sz="4" w:space="0" w:color="auto"/>
              <w:left w:val="nil"/>
              <w:bottom w:val="single" w:sz="4" w:space="0" w:color="auto"/>
              <w:right w:val="single" w:sz="4" w:space="0" w:color="auto"/>
            </w:tcBorders>
            <w:vAlign w:val="center"/>
          </w:tcPr>
          <w:p w14:paraId="04AC39AC" w14:textId="77777777" w:rsidR="006900B0" w:rsidRPr="00BD5918" w:rsidRDefault="006900B0" w:rsidP="000B3A7D">
            <w:pPr>
              <w:spacing w:before="60" w:after="60"/>
              <w:ind w:right="731"/>
              <w:rPr>
                <w:rFonts w:cs="Tahoma"/>
                <w:b/>
                <w:bCs/>
              </w:rPr>
            </w:pPr>
            <w:r w:rsidRPr="00BD5918">
              <w:rPr>
                <w:rFonts w:cs="Tahoma"/>
                <w:b/>
                <w:bCs/>
              </w:rPr>
              <w:t xml:space="preserve"> Δαπάνες που περιλαμβάνονται </w:t>
            </w:r>
          </w:p>
        </w:tc>
      </w:tr>
      <w:tr w:rsidR="006900B0" w:rsidRPr="00875A68" w14:paraId="326E624B" w14:textId="77777777" w:rsidTr="00784113">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05641112" w14:textId="77777777" w:rsidR="006900B0" w:rsidRPr="00BD5918" w:rsidRDefault="006900B0" w:rsidP="00784113">
            <w:pPr>
              <w:spacing w:before="60" w:after="60"/>
              <w:jc w:val="center"/>
              <w:rPr>
                <w:rFonts w:cs="Tahoma"/>
                <w:bCs/>
              </w:rPr>
            </w:pPr>
            <w:r w:rsidRPr="00BD5918">
              <w:rPr>
                <w:rFonts w:cs="Tahoma"/>
                <w:bCs/>
              </w:rPr>
              <w:t>1.</w:t>
            </w:r>
          </w:p>
        </w:tc>
        <w:tc>
          <w:tcPr>
            <w:tcW w:w="0" w:type="auto"/>
            <w:tcBorders>
              <w:top w:val="single" w:sz="4" w:space="0" w:color="auto"/>
              <w:left w:val="nil"/>
              <w:bottom w:val="single" w:sz="4" w:space="0" w:color="auto"/>
              <w:right w:val="single" w:sz="4" w:space="0" w:color="auto"/>
            </w:tcBorders>
            <w:vAlign w:val="center"/>
          </w:tcPr>
          <w:p w14:paraId="6AEF9230" w14:textId="77777777" w:rsidR="006900B0" w:rsidRPr="00BD5918" w:rsidRDefault="006900B0" w:rsidP="000B3A7D">
            <w:pPr>
              <w:spacing w:before="60" w:after="60"/>
              <w:ind w:right="731"/>
              <w:rPr>
                <w:rFonts w:cs="Arial"/>
              </w:rPr>
            </w:pPr>
            <w:r w:rsidRPr="00BD5918">
              <w:rPr>
                <w:rFonts w:cs="Arial"/>
              </w:rPr>
              <w:t xml:space="preserve">Δαπάνες για την μεταφορά τεχνολογίας – τεχνογνωσίας </w:t>
            </w:r>
          </w:p>
        </w:tc>
        <w:tc>
          <w:tcPr>
            <w:tcW w:w="0" w:type="auto"/>
            <w:tcBorders>
              <w:top w:val="single" w:sz="4" w:space="0" w:color="auto"/>
              <w:left w:val="nil"/>
              <w:bottom w:val="single" w:sz="4" w:space="0" w:color="auto"/>
              <w:right w:val="single" w:sz="4" w:space="0" w:color="auto"/>
            </w:tcBorders>
            <w:vAlign w:val="center"/>
          </w:tcPr>
          <w:p w14:paraId="03C8338D" w14:textId="77777777" w:rsidR="006900B0" w:rsidRPr="00BD5918" w:rsidRDefault="006900B0" w:rsidP="00CD4CB7">
            <w:pPr>
              <w:spacing w:before="60" w:after="60"/>
              <w:ind w:right="317"/>
              <w:rPr>
                <w:rFonts w:cs="Tahoma"/>
                <w:b/>
                <w:bCs/>
              </w:rPr>
            </w:pPr>
            <w:r w:rsidRPr="00BD5918">
              <w:rPr>
                <w:rFonts w:cs="Arial"/>
              </w:rPr>
              <w:t xml:space="preserve">Αγορά δικαιωμάτων  ευρεσιτεχνίας, αδειών εκμετάλλευσης τεχνογνωσίας  ή μη καταχωρημένων τεχνικών γνώσεων </w:t>
            </w:r>
          </w:p>
        </w:tc>
      </w:tr>
      <w:tr w:rsidR="006900B0" w:rsidRPr="00875A68" w14:paraId="127C394F" w14:textId="77777777" w:rsidTr="00784113">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4FBDA851" w14:textId="77777777" w:rsidR="006900B0" w:rsidRPr="00BD5918" w:rsidRDefault="006900B0" w:rsidP="00784113">
            <w:pPr>
              <w:spacing w:before="60" w:after="60"/>
              <w:jc w:val="center"/>
              <w:rPr>
                <w:rFonts w:cs="Tahoma"/>
                <w:bCs/>
              </w:rPr>
            </w:pPr>
            <w:r w:rsidRPr="00BD5918">
              <w:rPr>
                <w:rFonts w:cs="Tahoma"/>
                <w:bCs/>
              </w:rPr>
              <w:t>2.</w:t>
            </w:r>
          </w:p>
        </w:tc>
        <w:tc>
          <w:tcPr>
            <w:tcW w:w="0" w:type="auto"/>
            <w:tcBorders>
              <w:top w:val="single" w:sz="4" w:space="0" w:color="auto"/>
              <w:left w:val="nil"/>
              <w:bottom w:val="single" w:sz="4" w:space="0" w:color="auto"/>
              <w:right w:val="single" w:sz="4" w:space="0" w:color="auto"/>
            </w:tcBorders>
            <w:vAlign w:val="center"/>
          </w:tcPr>
          <w:p w14:paraId="39EF19CC" w14:textId="77777777" w:rsidR="006900B0" w:rsidRPr="00BD5918" w:rsidRDefault="006900B0" w:rsidP="000B3A7D">
            <w:pPr>
              <w:spacing w:before="60" w:after="60"/>
              <w:ind w:right="731"/>
              <w:rPr>
                <w:rFonts w:cs="Tahoma"/>
                <w:bCs/>
              </w:rPr>
            </w:pPr>
            <w:r w:rsidRPr="00BD5918">
              <w:rPr>
                <w:rFonts w:cs="Tahoma"/>
                <w:bCs/>
              </w:rPr>
              <w:t>Πιστοποίηση προϊόντων και διαδικασιών διασφάλισης ποιότητας</w:t>
            </w:r>
          </w:p>
        </w:tc>
        <w:tc>
          <w:tcPr>
            <w:tcW w:w="0" w:type="auto"/>
            <w:tcBorders>
              <w:top w:val="single" w:sz="4" w:space="0" w:color="auto"/>
              <w:left w:val="nil"/>
              <w:bottom w:val="single" w:sz="4" w:space="0" w:color="auto"/>
              <w:right w:val="single" w:sz="4" w:space="0" w:color="auto"/>
            </w:tcBorders>
            <w:vAlign w:val="center"/>
          </w:tcPr>
          <w:p w14:paraId="24BD6FF1" w14:textId="77777777" w:rsidR="006900B0" w:rsidRPr="00BD5918" w:rsidRDefault="006900B0" w:rsidP="00CD4CB7">
            <w:pPr>
              <w:spacing w:before="60" w:after="60"/>
              <w:ind w:right="317"/>
              <w:jc w:val="both"/>
              <w:rPr>
                <w:rFonts w:cs="Tahoma"/>
                <w:bCs/>
              </w:rPr>
            </w:pPr>
            <w:r w:rsidRPr="00BD5918">
              <w:rPr>
                <w:rFonts w:cs="Tahoma"/>
                <w:bCs/>
              </w:rPr>
              <w:t>Έξοδα πιστοποίησης προϊόντων και διαδικασιών διασφάλισης ποιότητας, α</w:t>
            </w:r>
            <w:r w:rsidRPr="00BD5918">
              <w:rPr>
                <w:rStyle w:val="fullpost"/>
                <w:rFonts w:cs="Times"/>
              </w:rPr>
              <w:t>π</w:t>
            </w:r>
            <w:r w:rsidRPr="00BD5918">
              <w:rPr>
                <w:rStyle w:val="fullpost"/>
              </w:rPr>
              <w:t>όκτηση</w:t>
            </w:r>
            <w:r w:rsidRPr="00BD5918">
              <w:rPr>
                <w:rStyle w:val="fullpost"/>
                <w:rFonts w:cs="Times"/>
              </w:rPr>
              <w:t xml:space="preserve"> ISO, κλπ</w:t>
            </w:r>
          </w:p>
        </w:tc>
      </w:tr>
      <w:tr w:rsidR="006900B0" w:rsidRPr="00875A68" w14:paraId="30FB7635" w14:textId="77777777" w:rsidTr="00784113">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42AF4D7D" w14:textId="77777777" w:rsidR="006900B0" w:rsidRPr="00BD5918" w:rsidRDefault="006900B0" w:rsidP="00784113">
            <w:pPr>
              <w:spacing w:before="60" w:after="60"/>
              <w:jc w:val="center"/>
              <w:rPr>
                <w:rFonts w:cs="Tahoma"/>
                <w:bCs/>
              </w:rPr>
            </w:pPr>
            <w:r w:rsidRPr="00BD5918">
              <w:rPr>
                <w:rFonts w:cs="Tahoma"/>
                <w:bCs/>
              </w:rPr>
              <w:t>3.</w:t>
            </w:r>
          </w:p>
        </w:tc>
        <w:tc>
          <w:tcPr>
            <w:tcW w:w="0" w:type="auto"/>
            <w:tcBorders>
              <w:top w:val="single" w:sz="4" w:space="0" w:color="auto"/>
              <w:left w:val="nil"/>
              <w:bottom w:val="single" w:sz="4" w:space="0" w:color="auto"/>
              <w:right w:val="single" w:sz="4" w:space="0" w:color="auto"/>
            </w:tcBorders>
            <w:vAlign w:val="center"/>
          </w:tcPr>
          <w:p w14:paraId="5A3C7A51" w14:textId="77777777" w:rsidR="006900B0" w:rsidRPr="00BD5918" w:rsidRDefault="006900B0" w:rsidP="000B3A7D">
            <w:pPr>
              <w:spacing w:before="60" w:after="60"/>
              <w:ind w:left="28" w:right="731" w:hanging="28"/>
              <w:rPr>
                <w:rFonts w:cs="Arial"/>
              </w:rPr>
            </w:pPr>
            <w:r w:rsidRPr="00BD5918">
              <w:rPr>
                <w:rFonts w:cs="Arial"/>
              </w:rPr>
              <w:t>Αγορά, ανάπτυξη λογισμικού</w:t>
            </w:r>
          </w:p>
        </w:tc>
        <w:tc>
          <w:tcPr>
            <w:tcW w:w="0" w:type="auto"/>
            <w:tcBorders>
              <w:top w:val="single" w:sz="4" w:space="0" w:color="auto"/>
              <w:left w:val="nil"/>
              <w:bottom w:val="single" w:sz="4" w:space="0" w:color="auto"/>
              <w:right w:val="single" w:sz="4" w:space="0" w:color="auto"/>
            </w:tcBorders>
            <w:vAlign w:val="center"/>
          </w:tcPr>
          <w:p w14:paraId="5D2D6152" w14:textId="77777777" w:rsidR="006900B0" w:rsidRPr="00BD5918" w:rsidRDefault="006900B0" w:rsidP="00CD4CB7">
            <w:pPr>
              <w:spacing w:before="60" w:after="60"/>
              <w:ind w:right="317"/>
              <w:rPr>
                <w:rFonts w:cs="Tahoma"/>
                <w:bCs/>
              </w:rPr>
            </w:pPr>
            <w:r w:rsidRPr="00BD5918">
              <w:rPr>
                <w:rFonts w:cs="Tahoma"/>
                <w:bCs/>
              </w:rPr>
              <w:t>Δαπάνες αγοράς αναγκαίου λογισμικού για ανάγκες μηχανοργάνωσης, δημιουργίας ηλεκτρονικών αγορών, κλπ</w:t>
            </w:r>
          </w:p>
        </w:tc>
      </w:tr>
      <w:tr w:rsidR="006900B0" w:rsidRPr="00875A68" w14:paraId="33014369" w14:textId="77777777" w:rsidTr="00784113">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39F2ACEA" w14:textId="77777777" w:rsidR="006900B0" w:rsidRPr="00BD5918" w:rsidRDefault="006900B0" w:rsidP="00784113">
            <w:pPr>
              <w:spacing w:before="60" w:after="60"/>
              <w:jc w:val="center"/>
              <w:rPr>
                <w:rFonts w:cs="Tahoma"/>
                <w:bCs/>
              </w:rPr>
            </w:pPr>
            <w:r w:rsidRPr="00BD5918">
              <w:rPr>
                <w:rFonts w:cs="Tahoma"/>
                <w:bCs/>
              </w:rPr>
              <w:t>4.</w:t>
            </w:r>
          </w:p>
        </w:tc>
        <w:tc>
          <w:tcPr>
            <w:tcW w:w="0" w:type="auto"/>
            <w:tcBorders>
              <w:top w:val="single" w:sz="4" w:space="0" w:color="auto"/>
              <w:left w:val="nil"/>
              <w:bottom w:val="single" w:sz="4" w:space="0" w:color="auto"/>
              <w:right w:val="single" w:sz="4" w:space="0" w:color="auto"/>
            </w:tcBorders>
            <w:vAlign w:val="center"/>
          </w:tcPr>
          <w:p w14:paraId="2DE068CC" w14:textId="77777777" w:rsidR="006900B0" w:rsidRPr="00BD5918" w:rsidRDefault="006900B0" w:rsidP="000B3A7D">
            <w:pPr>
              <w:spacing w:before="60" w:after="60"/>
              <w:ind w:left="28" w:right="731" w:hanging="28"/>
              <w:rPr>
                <w:rFonts w:cs="Arial"/>
              </w:rPr>
            </w:pPr>
            <w:r w:rsidRPr="00BD5918">
              <w:rPr>
                <w:rFonts w:cs="Arial"/>
              </w:rPr>
              <w:t>Συστήματα οργάνωσης της επιχείρησης</w:t>
            </w:r>
          </w:p>
        </w:tc>
        <w:tc>
          <w:tcPr>
            <w:tcW w:w="0" w:type="auto"/>
            <w:tcBorders>
              <w:top w:val="single" w:sz="4" w:space="0" w:color="auto"/>
              <w:left w:val="nil"/>
              <w:bottom w:val="single" w:sz="4" w:space="0" w:color="auto"/>
              <w:right w:val="single" w:sz="4" w:space="0" w:color="auto"/>
            </w:tcBorders>
            <w:vAlign w:val="center"/>
          </w:tcPr>
          <w:p w14:paraId="15212125" w14:textId="77777777" w:rsidR="006900B0" w:rsidRPr="00BD5918" w:rsidRDefault="006900B0" w:rsidP="00CD4CB7">
            <w:pPr>
              <w:spacing w:before="60" w:after="60"/>
              <w:ind w:right="317"/>
              <w:rPr>
                <w:rFonts w:cs="Tahoma"/>
                <w:bCs/>
              </w:rPr>
            </w:pPr>
            <w:r w:rsidRPr="00BD5918">
              <w:rPr>
                <w:rFonts w:cs="Tahoma"/>
                <w:bCs/>
              </w:rPr>
              <w:t xml:space="preserve">Δαπάνες ανάπτυξης συστημάτων </w:t>
            </w:r>
            <w:r w:rsidRPr="00BD5918">
              <w:rPr>
                <w:rFonts w:cs="Arial"/>
              </w:rPr>
              <w:t xml:space="preserve">οργάνωσης της επιχείρησης. </w:t>
            </w:r>
          </w:p>
        </w:tc>
      </w:tr>
    </w:tbl>
    <w:p w14:paraId="5283EB1C" w14:textId="77777777" w:rsidR="006900B0" w:rsidRPr="00CD4CB7" w:rsidRDefault="006900B0" w:rsidP="006900B0">
      <w:pPr>
        <w:autoSpaceDE w:val="0"/>
        <w:autoSpaceDN w:val="0"/>
        <w:adjustRightInd w:val="0"/>
        <w:spacing w:before="120"/>
        <w:ind w:right="731"/>
        <w:jc w:val="both"/>
        <w:rPr>
          <w:rFonts w:cs="MyriadPro-Regular"/>
        </w:rPr>
      </w:pPr>
      <w:r w:rsidRPr="00CD4CB7">
        <w:rPr>
          <w:rFonts w:cs="MyriadPro-Regular"/>
        </w:rPr>
        <w:t>Στην κατηγορία δαπανών «ΑΥΛΑ ΣΤΟΙΧΕΙΑ ΕΝΕΡΓΗΤΙΚΟΥ», επιλέξιμες για τους σκοπούς του Νόμου 4</w:t>
      </w:r>
      <w:r w:rsidR="00CD4CB7">
        <w:rPr>
          <w:rFonts w:cs="MyriadPro-Regular"/>
        </w:rPr>
        <w:t>887/</w:t>
      </w:r>
      <w:r w:rsidRPr="00CD4CB7">
        <w:rPr>
          <w:rFonts w:cs="MyriadPro-Regular"/>
        </w:rPr>
        <w:t>20</w:t>
      </w:r>
      <w:r w:rsidR="00CD4CB7">
        <w:rPr>
          <w:rFonts w:cs="MyriadPro-Regular"/>
        </w:rPr>
        <w:t>22</w:t>
      </w:r>
      <w:r w:rsidRPr="00CD4CB7">
        <w:rPr>
          <w:rFonts w:cs="MyriadPro-Regular"/>
        </w:rPr>
        <w:t xml:space="preserve">, εφόσον </w:t>
      </w:r>
      <w:r w:rsidRPr="00BD5918">
        <w:rPr>
          <w:rFonts w:cs="MyriadPro-Regular"/>
        </w:rPr>
        <w:t xml:space="preserve">πληρούν σωρευτικά τις προϋποθέσεις της παρ. </w:t>
      </w:r>
      <w:r w:rsidR="00CD4CB7">
        <w:rPr>
          <w:rFonts w:cs="MyriadPro-Regular"/>
        </w:rPr>
        <w:t>β</w:t>
      </w:r>
      <w:r w:rsidRPr="00BD5918">
        <w:rPr>
          <w:rFonts w:cs="MyriadPro-Regular"/>
        </w:rPr>
        <w:t xml:space="preserve"> του άρθρου </w:t>
      </w:r>
      <w:r w:rsidR="00CD4CB7">
        <w:rPr>
          <w:rFonts w:cs="MyriadPro-Regular"/>
        </w:rPr>
        <w:t>6</w:t>
      </w:r>
      <w:r w:rsidRPr="00BD5918">
        <w:rPr>
          <w:rFonts w:cs="MyriadPro-Regular"/>
        </w:rPr>
        <w:t xml:space="preserve"> του ν.4</w:t>
      </w:r>
      <w:r w:rsidR="00CD4CB7">
        <w:rPr>
          <w:rFonts w:cs="MyriadPro-Regular"/>
        </w:rPr>
        <w:t>887</w:t>
      </w:r>
      <w:r w:rsidRPr="00BD5918">
        <w:rPr>
          <w:rFonts w:cs="MyriadPro-Regular"/>
        </w:rPr>
        <w:t>/</w:t>
      </w:r>
      <w:r w:rsidR="00CD4CB7">
        <w:rPr>
          <w:rFonts w:cs="MyriadPro-Regular"/>
        </w:rPr>
        <w:t>22</w:t>
      </w:r>
      <w:r w:rsidRPr="00BD5918">
        <w:rPr>
          <w:rFonts w:cs="MyriadPro-Regular"/>
        </w:rPr>
        <w:t xml:space="preserve">, </w:t>
      </w:r>
      <w:r w:rsidRPr="00CD4CB7">
        <w:rPr>
          <w:rFonts w:cs="MyriadPro-Regular"/>
        </w:rPr>
        <w:t>είναι μόνο οι δαπάνες που αφορούν:</w:t>
      </w:r>
    </w:p>
    <w:p w14:paraId="29DF7474" w14:textId="77777777" w:rsidR="006900B0" w:rsidRPr="00BD5918" w:rsidRDefault="006900B0" w:rsidP="006900B0">
      <w:pPr>
        <w:numPr>
          <w:ilvl w:val="0"/>
          <w:numId w:val="6"/>
        </w:numPr>
        <w:autoSpaceDE w:val="0"/>
        <w:autoSpaceDN w:val="0"/>
        <w:adjustRightInd w:val="0"/>
        <w:spacing w:before="120" w:after="0" w:line="240" w:lineRule="auto"/>
        <w:ind w:right="731"/>
        <w:jc w:val="both"/>
        <w:rPr>
          <w:rFonts w:cs="MyriadPro-Regular"/>
        </w:rPr>
      </w:pPr>
      <w:r w:rsidRPr="00CD4CB7">
        <w:rPr>
          <w:rFonts w:cs="MyriadPro-Regular"/>
        </w:rPr>
        <w:t>μεταφορά τεχνολογίας μέσω της απόκτησης δικαιωμάτων ευρεσιτεχνίας, αδειών εκμετάλλευσης τεχνογνωσίας και μη καταχωρημένων τεχνικών γνώσεων ή/και</w:t>
      </w:r>
    </w:p>
    <w:p w14:paraId="7C835377" w14:textId="77777777" w:rsidR="006900B0" w:rsidRPr="00BD5918" w:rsidRDefault="006900B0" w:rsidP="006900B0">
      <w:pPr>
        <w:numPr>
          <w:ilvl w:val="0"/>
          <w:numId w:val="6"/>
        </w:numPr>
        <w:autoSpaceDE w:val="0"/>
        <w:autoSpaceDN w:val="0"/>
        <w:adjustRightInd w:val="0"/>
        <w:spacing w:before="120" w:after="0" w:line="240" w:lineRule="auto"/>
        <w:ind w:right="731"/>
        <w:jc w:val="both"/>
        <w:rPr>
          <w:rFonts w:cs="MyriadPro-Regular"/>
        </w:rPr>
      </w:pPr>
      <w:r w:rsidRPr="00BD5918">
        <w:rPr>
          <w:rFonts w:cs="MyriadPro-Regular"/>
        </w:rPr>
        <w:t>συστήματα διασφάλισης και ελέγχου ποιότητας, πιστοποιήσεων, προμηθείας και εγκατάστασης λογισμικού και συστημάτων οργάνωσης της επιχείρησης</w:t>
      </w:r>
      <w:r w:rsidRPr="00CD4CB7">
        <w:rPr>
          <w:rFonts w:cs="MyriadPro-Regular"/>
        </w:rPr>
        <w:t xml:space="preserve"> </w:t>
      </w:r>
    </w:p>
    <w:p w14:paraId="5525E774" w14:textId="77777777" w:rsidR="006900B0" w:rsidRPr="00CD4CB7" w:rsidRDefault="006900B0" w:rsidP="006900B0">
      <w:pPr>
        <w:pStyle w:val="a9"/>
        <w:spacing w:before="120" w:beforeAutospacing="0" w:after="0" w:afterAutospacing="0"/>
        <w:ind w:right="731"/>
        <w:jc w:val="both"/>
        <w:rPr>
          <w:rFonts w:asciiTheme="minorHAnsi" w:eastAsiaTheme="minorHAnsi" w:hAnsiTheme="minorHAnsi" w:cs="MyriadPro-Regular"/>
          <w:sz w:val="22"/>
          <w:szCs w:val="22"/>
          <w:lang w:val="el-GR" w:eastAsia="en-US"/>
        </w:rPr>
      </w:pPr>
      <w:r w:rsidRPr="00CD4CB7">
        <w:rPr>
          <w:rFonts w:asciiTheme="minorHAnsi" w:eastAsiaTheme="minorHAnsi" w:hAnsiTheme="minorHAnsi" w:cs="MyriadPro-Regular"/>
          <w:sz w:val="22"/>
          <w:szCs w:val="22"/>
          <w:lang w:val="el-GR" w:eastAsia="en-US"/>
        </w:rPr>
        <w:t xml:space="preserve">Σημείωση: Η αξία αγοράς λογισμικών προγραμμάτων Η/Υ, σύμφωνα με τη γνωμάτευση του Ε.ΣΥ.Λ. 142/1948/1993, καταχωρείτο στον 16.17.00 ως έξοδα πολυετούς απόσβεσης. Με το έγγραφο όμως του ΣΛΟΤ 310/2005 η απόφαση αυτή έπαυσε να ισχύει. Συνεπώς και ο λογαριασμός 16.17.00 «Λογισμικά προγράμματα» καταργείται και τα λογισμικά προγράμματα Η/Υ πρέπει να καταχωρούνται ως ασώματες ακινητοποιήσεις σε κατάλληλο </w:t>
      </w:r>
      <w:proofErr w:type="spellStart"/>
      <w:r w:rsidRPr="00CD4CB7">
        <w:rPr>
          <w:rFonts w:asciiTheme="minorHAnsi" w:eastAsiaTheme="minorHAnsi" w:hAnsiTheme="minorHAnsi" w:cs="MyriadPro-Regular"/>
          <w:sz w:val="22"/>
          <w:szCs w:val="22"/>
          <w:lang w:val="el-GR" w:eastAsia="en-US"/>
        </w:rPr>
        <w:t>υπολογαριασμό</w:t>
      </w:r>
      <w:proofErr w:type="spellEnd"/>
      <w:r w:rsidRPr="00CD4CB7">
        <w:rPr>
          <w:rFonts w:asciiTheme="minorHAnsi" w:eastAsiaTheme="minorHAnsi" w:hAnsiTheme="minorHAnsi" w:cs="MyriadPro-Regular"/>
          <w:sz w:val="22"/>
          <w:szCs w:val="22"/>
          <w:lang w:val="el-GR" w:eastAsia="en-US"/>
        </w:rPr>
        <w:t xml:space="preserve"> του 16.05 «Λοιπά δικαιώματα» κατά ΕΓΛΣ ή στο λογαριασμό 18.03.01-Αξία κτήσης λοιπών άυλων κατά ΕΛΠ.</w:t>
      </w:r>
    </w:p>
    <w:p w14:paraId="2A2D2449" w14:textId="77777777" w:rsidR="00F20652" w:rsidRDefault="00F20652" w:rsidP="00DB5409"/>
    <w:p w14:paraId="20D5C183" w14:textId="77777777" w:rsidR="00CD4CB7" w:rsidRPr="00BD5918" w:rsidRDefault="00CD4CB7" w:rsidP="00CD4CB7">
      <w:pPr>
        <w:pStyle w:val="a9"/>
        <w:spacing w:before="120" w:beforeAutospacing="0" w:after="0" w:afterAutospacing="0"/>
        <w:ind w:right="731"/>
        <w:jc w:val="both"/>
        <w:rPr>
          <w:rFonts w:ascii="CG Times" w:hAnsi="CG Times" w:cs="Arial"/>
          <w:sz w:val="22"/>
          <w:szCs w:val="22"/>
          <w:lang w:val="el-GR"/>
        </w:rPr>
      </w:pPr>
    </w:p>
    <w:tbl>
      <w:tblPr>
        <w:tblW w:w="9536" w:type="dxa"/>
        <w:tblInd w:w="-72" w:type="dxa"/>
        <w:tblBorders>
          <w:top w:val="single" w:sz="4" w:space="0" w:color="auto"/>
          <w:left w:val="single" w:sz="4" w:space="0" w:color="000000"/>
          <w:bottom w:val="single" w:sz="4" w:space="0" w:color="auto"/>
          <w:right w:val="single" w:sz="4" w:space="0" w:color="000000"/>
        </w:tblBorders>
        <w:tblLook w:val="0000" w:firstRow="0" w:lastRow="0" w:firstColumn="0" w:lastColumn="0" w:noHBand="0" w:noVBand="0"/>
      </w:tblPr>
      <w:tblGrid>
        <w:gridCol w:w="9536"/>
      </w:tblGrid>
      <w:tr w:rsidR="00CD4CB7" w:rsidRPr="00875A68" w14:paraId="3021D555" w14:textId="77777777" w:rsidTr="00CD4CB7">
        <w:trPr>
          <w:trHeight w:val="570"/>
        </w:trPr>
        <w:tc>
          <w:tcPr>
            <w:tcW w:w="9536" w:type="dxa"/>
            <w:tcBorders>
              <w:top w:val="single" w:sz="4" w:space="0" w:color="auto"/>
              <w:bottom w:val="single" w:sz="4" w:space="0" w:color="auto"/>
            </w:tcBorders>
            <w:shd w:val="clear" w:color="auto" w:fill="E5FFE5"/>
            <w:vAlign w:val="bottom"/>
          </w:tcPr>
          <w:p w14:paraId="436D92E2" w14:textId="77777777" w:rsidR="00CD4CB7" w:rsidRPr="00BD5918" w:rsidRDefault="00CD4CB7" w:rsidP="000B3A7D">
            <w:pPr>
              <w:spacing w:before="60" w:after="60"/>
              <w:ind w:left="431" w:right="731" w:hanging="431"/>
              <w:rPr>
                <w:b/>
              </w:rPr>
            </w:pPr>
            <w:r w:rsidRPr="00BD5918">
              <w:rPr>
                <w:rFonts w:cs="Arial"/>
                <w:b/>
                <w:color w:val="000000"/>
              </w:rPr>
              <w:t>8. ΜΙΣΘΟΛΟΓΙΚΟ ΚΟΣΤΟΣ ΝΕΩΝ ΘΕΣΕΩΝ ΕΡΓΑΣΙΑΣ</w:t>
            </w:r>
            <w:r w:rsidRPr="00BD5918">
              <w:rPr>
                <w:b/>
              </w:rPr>
              <w:t xml:space="preserve"> </w:t>
            </w:r>
          </w:p>
          <w:p w14:paraId="5DA8CF34" w14:textId="77777777" w:rsidR="00CD4CB7" w:rsidRPr="00BD5918" w:rsidRDefault="00CD4CB7" w:rsidP="000B3A7D">
            <w:pPr>
              <w:spacing w:before="60" w:after="60"/>
              <w:ind w:left="72" w:right="731" w:hanging="72"/>
              <w:jc w:val="both"/>
              <w:rPr>
                <w:rFonts w:cs="Tahoma"/>
                <w:b/>
                <w:bCs/>
              </w:rPr>
            </w:pPr>
            <w:r w:rsidRPr="00BD5918">
              <w:rPr>
                <w:rFonts w:cs="MyriadPro-Regular"/>
              </w:rPr>
              <w:t xml:space="preserve">Επιλέξιμη είναι η δαπάνη </w:t>
            </w:r>
            <w:r w:rsidRPr="00BD5918">
              <w:rPr>
                <w:rFonts w:cs="MyriadPro-Regular"/>
                <w:b/>
              </w:rPr>
              <w:t>μισθολογικού κόστους των νέων θέσεων εργασίας</w:t>
            </w:r>
            <w:r w:rsidRPr="00BD5918">
              <w:rPr>
                <w:rFonts w:cs="MyriadPro-Regular"/>
              </w:rPr>
              <w:t xml:space="preserve"> που δημιουργούνται ως αποτέλεσμα της υλοποίησης του επενδυτικού σχεδίου υπολογιζόμενο για περίοδο δύο (2) ετών από τη δημιουργία κάθε θέσης. </w:t>
            </w:r>
          </w:p>
        </w:tc>
      </w:tr>
    </w:tbl>
    <w:p w14:paraId="1D01F6BF" w14:textId="77777777" w:rsidR="00CD4CB7" w:rsidRPr="00BD5918" w:rsidRDefault="00CD4CB7" w:rsidP="00CD4CB7">
      <w:pPr>
        <w:spacing w:before="120"/>
        <w:ind w:right="731"/>
      </w:pPr>
    </w:p>
    <w:p w14:paraId="6F63C132" w14:textId="77777777" w:rsidR="00CD4CB7" w:rsidRPr="00CD4CB7" w:rsidRDefault="00CD4CB7" w:rsidP="00DB5409"/>
    <w:sectPr w:rsidR="00CD4CB7" w:rsidRPr="00CD4CB7" w:rsidSect="004C666C">
      <w:footerReference w:type="even" r:id="rId8"/>
      <w:footerReference w:type="default" r:id="rId9"/>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D4747" w14:textId="77777777" w:rsidR="000C20DC" w:rsidRDefault="000C20DC">
      <w:pPr>
        <w:spacing w:after="0" w:line="240" w:lineRule="auto"/>
      </w:pPr>
      <w:r>
        <w:separator/>
      </w:r>
    </w:p>
  </w:endnote>
  <w:endnote w:type="continuationSeparator" w:id="0">
    <w:p w14:paraId="0CDE7364" w14:textId="77777777" w:rsidR="000C20DC" w:rsidRDefault="000C2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G Times">
    <w:altName w:val="Times New Roman"/>
    <w:panose1 w:val="02020603050405020304"/>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Calibri Light">
    <w:panose1 w:val="020F0302020204030204"/>
    <w:charset w:val="A1"/>
    <w:family w:val="swiss"/>
    <w:pitch w:val="variable"/>
    <w:sig w:usb0="E4002EFF" w:usb1="C000247B" w:usb2="00000009" w:usb3="00000000" w:csb0="000001FF" w:csb1="00000000"/>
  </w:font>
  <w:font w:name="MyriadPro-Semibold">
    <w:panose1 w:val="00000000000000000000"/>
    <w:charset w:val="A1"/>
    <w:family w:val="auto"/>
    <w:notTrueType/>
    <w:pitch w:val="default"/>
    <w:sig w:usb0="00000081" w:usb1="00000000" w:usb2="00000000" w:usb3="00000000" w:csb0="00000008" w:csb1="00000000"/>
  </w:font>
  <w:font w:name="MyriadPro-Regular">
    <w:altName w:val="Times New Roman"/>
    <w:panose1 w:val="00000000000000000000"/>
    <w:charset w:val="A1"/>
    <w:family w:val="auto"/>
    <w:notTrueType/>
    <w:pitch w:val="default"/>
    <w:sig w:usb0="00000081" w:usb1="00000000" w:usb2="00000000" w:usb3="00000000" w:csb0="00000008" w:csb1="00000000"/>
  </w:font>
  <w:font w:name="MgHelveticaUCPol-Bold">
    <w:altName w:val="Times New Roman"/>
    <w:panose1 w:val="00000000000000000000"/>
    <w:charset w:val="00"/>
    <w:family w:val="roman"/>
    <w:notTrueType/>
    <w:pitch w:val="default"/>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084D" w14:textId="77777777" w:rsidR="002D4A66" w:rsidRDefault="00AA7545" w:rsidP="00490C2D">
    <w:pPr>
      <w:pStyle w:val="aa"/>
      <w:framePr w:wrap="around" w:vAnchor="text" w:hAnchor="margin" w:xAlign="right" w:y="1"/>
      <w:rPr>
        <w:rStyle w:val="ab"/>
      </w:rPr>
    </w:pPr>
    <w:r>
      <w:rPr>
        <w:rStyle w:val="ab"/>
      </w:rPr>
      <w:fldChar w:fldCharType="begin"/>
    </w:r>
    <w:r w:rsidR="00DE5779">
      <w:rPr>
        <w:rStyle w:val="ab"/>
      </w:rPr>
      <w:instrText xml:space="preserve">PAGE  </w:instrText>
    </w:r>
    <w:r>
      <w:rPr>
        <w:rStyle w:val="ab"/>
      </w:rPr>
      <w:fldChar w:fldCharType="separate"/>
    </w:r>
    <w:r w:rsidR="00DE5779">
      <w:rPr>
        <w:rStyle w:val="ab"/>
        <w:noProof/>
      </w:rPr>
      <w:t>72</w:t>
    </w:r>
    <w:r>
      <w:rPr>
        <w:rStyle w:val="ab"/>
      </w:rPr>
      <w:fldChar w:fldCharType="end"/>
    </w:r>
  </w:p>
  <w:p w14:paraId="0D5D47B2" w14:textId="77777777" w:rsidR="002D4A66" w:rsidRDefault="00000000" w:rsidP="00490C2D">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E334" w14:textId="77777777" w:rsidR="002D4A66" w:rsidRDefault="00AA7545">
    <w:pPr>
      <w:pStyle w:val="aa"/>
      <w:jc w:val="center"/>
    </w:pPr>
    <w:r>
      <w:fldChar w:fldCharType="begin"/>
    </w:r>
    <w:r w:rsidR="00DE5779">
      <w:instrText xml:space="preserve"> PAGE   \* MERGEFORMAT </w:instrText>
    </w:r>
    <w:r>
      <w:fldChar w:fldCharType="separate"/>
    </w:r>
    <w:r w:rsidR="00842BBA">
      <w:rPr>
        <w:noProof/>
      </w:rPr>
      <w:t>9</w:t>
    </w:r>
    <w:r>
      <w:rPr>
        <w:noProof/>
      </w:rPr>
      <w:fldChar w:fldCharType="end"/>
    </w:r>
  </w:p>
  <w:p w14:paraId="0344FB84" w14:textId="77777777" w:rsidR="002D4A66" w:rsidRDefault="00000000" w:rsidP="00490C2D">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8DE02" w14:textId="77777777" w:rsidR="000C20DC" w:rsidRDefault="000C20DC">
      <w:pPr>
        <w:spacing w:after="0" w:line="240" w:lineRule="auto"/>
      </w:pPr>
      <w:r>
        <w:separator/>
      </w:r>
    </w:p>
  </w:footnote>
  <w:footnote w:type="continuationSeparator" w:id="0">
    <w:p w14:paraId="16FB8F77" w14:textId="77777777" w:rsidR="000C20DC" w:rsidRDefault="000C20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7C31"/>
    <w:multiLevelType w:val="hybridMultilevel"/>
    <w:tmpl w:val="7632B5E2"/>
    <w:lvl w:ilvl="0" w:tplc="20E6940A">
      <w:numFmt w:val="bullet"/>
      <w:lvlText w:val=""/>
      <w:lvlJc w:val="left"/>
      <w:pPr>
        <w:tabs>
          <w:tab w:val="num" w:pos="1980"/>
        </w:tabs>
        <w:ind w:left="1980" w:hanging="360"/>
      </w:pPr>
      <w:rPr>
        <w:rFonts w:ascii="Symbol" w:eastAsia="Times New Roman" w:hAnsi="Symbol" w:hint="default"/>
      </w:rPr>
    </w:lvl>
    <w:lvl w:ilvl="1" w:tplc="DA404838">
      <w:start w:val="1"/>
      <w:numFmt w:val="bullet"/>
      <w:lvlText w:val="o"/>
      <w:lvlJc w:val="left"/>
      <w:pPr>
        <w:tabs>
          <w:tab w:val="num" w:pos="2160"/>
        </w:tabs>
        <w:ind w:left="2160" w:hanging="360"/>
      </w:pPr>
      <w:rPr>
        <w:rFonts w:ascii="Courier New" w:hAnsi="Courier New" w:hint="default"/>
      </w:rPr>
    </w:lvl>
    <w:lvl w:ilvl="2" w:tplc="F47E4C04" w:tentative="1">
      <w:start w:val="1"/>
      <w:numFmt w:val="bullet"/>
      <w:lvlText w:val=""/>
      <w:lvlJc w:val="left"/>
      <w:pPr>
        <w:tabs>
          <w:tab w:val="num" w:pos="2880"/>
        </w:tabs>
        <w:ind w:left="2880" w:hanging="360"/>
      </w:pPr>
      <w:rPr>
        <w:rFonts w:ascii="Wingdings" w:hAnsi="Wingdings" w:hint="default"/>
      </w:rPr>
    </w:lvl>
    <w:lvl w:ilvl="3" w:tplc="B0288ABC" w:tentative="1">
      <w:start w:val="1"/>
      <w:numFmt w:val="bullet"/>
      <w:lvlText w:val=""/>
      <w:lvlJc w:val="left"/>
      <w:pPr>
        <w:tabs>
          <w:tab w:val="num" w:pos="3600"/>
        </w:tabs>
        <w:ind w:left="3600" w:hanging="360"/>
      </w:pPr>
      <w:rPr>
        <w:rFonts w:ascii="Symbol" w:hAnsi="Symbol" w:hint="default"/>
      </w:rPr>
    </w:lvl>
    <w:lvl w:ilvl="4" w:tplc="EC0A0178" w:tentative="1">
      <w:start w:val="1"/>
      <w:numFmt w:val="bullet"/>
      <w:lvlText w:val="o"/>
      <w:lvlJc w:val="left"/>
      <w:pPr>
        <w:tabs>
          <w:tab w:val="num" w:pos="4320"/>
        </w:tabs>
        <w:ind w:left="4320" w:hanging="360"/>
      </w:pPr>
      <w:rPr>
        <w:rFonts w:ascii="Courier New" w:hAnsi="Courier New" w:hint="default"/>
      </w:rPr>
    </w:lvl>
    <w:lvl w:ilvl="5" w:tplc="947E2840" w:tentative="1">
      <w:start w:val="1"/>
      <w:numFmt w:val="bullet"/>
      <w:lvlText w:val=""/>
      <w:lvlJc w:val="left"/>
      <w:pPr>
        <w:tabs>
          <w:tab w:val="num" w:pos="5040"/>
        </w:tabs>
        <w:ind w:left="5040" w:hanging="360"/>
      </w:pPr>
      <w:rPr>
        <w:rFonts w:ascii="Wingdings" w:hAnsi="Wingdings" w:hint="default"/>
      </w:rPr>
    </w:lvl>
    <w:lvl w:ilvl="6" w:tplc="8B86286E" w:tentative="1">
      <w:start w:val="1"/>
      <w:numFmt w:val="bullet"/>
      <w:lvlText w:val=""/>
      <w:lvlJc w:val="left"/>
      <w:pPr>
        <w:tabs>
          <w:tab w:val="num" w:pos="5760"/>
        </w:tabs>
        <w:ind w:left="5760" w:hanging="360"/>
      </w:pPr>
      <w:rPr>
        <w:rFonts w:ascii="Symbol" w:hAnsi="Symbol" w:hint="default"/>
      </w:rPr>
    </w:lvl>
    <w:lvl w:ilvl="7" w:tplc="64CE8CD8" w:tentative="1">
      <w:start w:val="1"/>
      <w:numFmt w:val="bullet"/>
      <w:lvlText w:val="o"/>
      <w:lvlJc w:val="left"/>
      <w:pPr>
        <w:tabs>
          <w:tab w:val="num" w:pos="6480"/>
        </w:tabs>
        <w:ind w:left="6480" w:hanging="360"/>
      </w:pPr>
      <w:rPr>
        <w:rFonts w:ascii="Courier New" w:hAnsi="Courier New" w:hint="default"/>
      </w:rPr>
    </w:lvl>
    <w:lvl w:ilvl="8" w:tplc="AAD8D36A"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9F4A8B"/>
    <w:multiLevelType w:val="hybridMultilevel"/>
    <w:tmpl w:val="8056C38A"/>
    <w:lvl w:ilvl="0" w:tplc="E2AC5DE4">
      <w:numFmt w:val="bullet"/>
      <w:lvlText w:val="-"/>
      <w:lvlJc w:val="left"/>
      <w:pPr>
        <w:tabs>
          <w:tab w:val="num" w:pos="1373"/>
        </w:tabs>
        <w:ind w:left="1373" w:hanging="360"/>
      </w:pPr>
      <w:rPr>
        <w:rFonts w:ascii="Verdana" w:eastAsia="Times New Roman" w:hAnsi="Verdana" w:hint="default"/>
      </w:rPr>
    </w:lvl>
    <w:lvl w:ilvl="1" w:tplc="7AFA427C">
      <w:start w:val="1"/>
      <w:numFmt w:val="decimal"/>
      <w:lvlText w:val="%2."/>
      <w:lvlJc w:val="left"/>
      <w:pPr>
        <w:tabs>
          <w:tab w:val="num" w:pos="2093"/>
        </w:tabs>
        <w:ind w:left="2093" w:hanging="360"/>
      </w:pPr>
      <w:rPr>
        <w:rFonts w:cs="Times New Roman"/>
      </w:rPr>
    </w:lvl>
    <w:lvl w:ilvl="2" w:tplc="E1586BA4">
      <w:start w:val="1"/>
      <w:numFmt w:val="decimal"/>
      <w:lvlText w:val="%3."/>
      <w:lvlJc w:val="left"/>
      <w:pPr>
        <w:tabs>
          <w:tab w:val="num" w:pos="2813"/>
        </w:tabs>
        <w:ind w:left="2813" w:hanging="360"/>
      </w:pPr>
      <w:rPr>
        <w:rFonts w:cs="Times New Roman"/>
      </w:rPr>
    </w:lvl>
    <w:lvl w:ilvl="3" w:tplc="11427648">
      <w:start w:val="1"/>
      <w:numFmt w:val="decimal"/>
      <w:lvlText w:val="%4."/>
      <w:lvlJc w:val="left"/>
      <w:pPr>
        <w:tabs>
          <w:tab w:val="num" w:pos="3533"/>
        </w:tabs>
        <w:ind w:left="3533" w:hanging="360"/>
      </w:pPr>
      <w:rPr>
        <w:rFonts w:cs="Times New Roman"/>
      </w:rPr>
    </w:lvl>
    <w:lvl w:ilvl="4" w:tplc="47F26372">
      <w:start w:val="1"/>
      <w:numFmt w:val="decimal"/>
      <w:lvlText w:val="%5."/>
      <w:lvlJc w:val="left"/>
      <w:pPr>
        <w:tabs>
          <w:tab w:val="num" w:pos="4253"/>
        </w:tabs>
        <w:ind w:left="4253" w:hanging="360"/>
      </w:pPr>
      <w:rPr>
        <w:rFonts w:cs="Times New Roman"/>
      </w:rPr>
    </w:lvl>
    <w:lvl w:ilvl="5" w:tplc="62408F68">
      <w:start w:val="1"/>
      <w:numFmt w:val="decimal"/>
      <w:lvlText w:val="%6."/>
      <w:lvlJc w:val="left"/>
      <w:pPr>
        <w:tabs>
          <w:tab w:val="num" w:pos="4973"/>
        </w:tabs>
        <w:ind w:left="4973" w:hanging="360"/>
      </w:pPr>
      <w:rPr>
        <w:rFonts w:cs="Times New Roman"/>
      </w:rPr>
    </w:lvl>
    <w:lvl w:ilvl="6" w:tplc="1C6234BA">
      <w:start w:val="1"/>
      <w:numFmt w:val="decimal"/>
      <w:lvlText w:val="%7."/>
      <w:lvlJc w:val="left"/>
      <w:pPr>
        <w:tabs>
          <w:tab w:val="num" w:pos="5693"/>
        </w:tabs>
        <w:ind w:left="5693" w:hanging="360"/>
      </w:pPr>
      <w:rPr>
        <w:rFonts w:cs="Times New Roman"/>
      </w:rPr>
    </w:lvl>
    <w:lvl w:ilvl="7" w:tplc="1586FCFC">
      <w:start w:val="1"/>
      <w:numFmt w:val="decimal"/>
      <w:lvlText w:val="%8."/>
      <w:lvlJc w:val="left"/>
      <w:pPr>
        <w:tabs>
          <w:tab w:val="num" w:pos="6413"/>
        </w:tabs>
        <w:ind w:left="6413" w:hanging="360"/>
      </w:pPr>
      <w:rPr>
        <w:rFonts w:cs="Times New Roman"/>
      </w:rPr>
    </w:lvl>
    <w:lvl w:ilvl="8" w:tplc="D6622C40">
      <w:start w:val="1"/>
      <w:numFmt w:val="decimal"/>
      <w:lvlText w:val="%9."/>
      <w:lvlJc w:val="left"/>
      <w:pPr>
        <w:tabs>
          <w:tab w:val="num" w:pos="7133"/>
        </w:tabs>
        <w:ind w:left="7133" w:hanging="360"/>
      </w:pPr>
      <w:rPr>
        <w:rFonts w:cs="Times New Roman"/>
      </w:rPr>
    </w:lvl>
  </w:abstractNum>
  <w:abstractNum w:abstractNumId="2" w15:restartNumberingAfterBreak="0">
    <w:nsid w:val="05DE32F4"/>
    <w:multiLevelType w:val="hybridMultilevel"/>
    <w:tmpl w:val="CE460A4E"/>
    <w:lvl w:ilvl="0" w:tplc="01962A8A">
      <w:start w:val="1"/>
      <w:numFmt w:val="bullet"/>
      <w:lvlText w:val="o"/>
      <w:lvlJc w:val="left"/>
      <w:pPr>
        <w:tabs>
          <w:tab w:val="num" w:pos="1800"/>
        </w:tabs>
        <w:ind w:left="1800" w:hanging="360"/>
      </w:pPr>
      <w:rPr>
        <w:rFonts w:ascii="Courier New" w:hAnsi="Courier New" w:hint="default"/>
      </w:rPr>
    </w:lvl>
    <w:lvl w:ilvl="1" w:tplc="78B8B300">
      <w:start w:val="1"/>
      <w:numFmt w:val="bullet"/>
      <w:lvlText w:val="o"/>
      <w:lvlJc w:val="left"/>
      <w:pPr>
        <w:tabs>
          <w:tab w:val="num" w:pos="2520"/>
        </w:tabs>
        <w:ind w:left="2520" w:hanging="360"/>
      </w:pPr>
      <w:rPr>
        <w:rFonts w:ascii="Courier New" w:hAnsi="Courier New" w:hint="default"/>
      </w:rPr>
    </w:lvl>
    <w:lvl w:ilvl="2" w:tplc="8A1252BE">
      <w:start w:val="1"/>
      <w:numFmt w:val="bullet"/>
      <w:lvlText w:val=""/>
      <w:lvlJc w:val="left"/>
      <w:pPr>
        <w:tabs>
          <w:tab w:val="num" w:pos="3240"/>
        </w:tabs>
        <w:ind w:left="3240" w:hanging="360"/>
      </w:pPr>
      <w:rPr>
        <w:rFonts w:ascii="Wingdings" w:hAnsi="Wingdings" w:hint="default"/>
      </w:rPr>
    </w:lvl>
    <w:lvl w:ilvl="3" w:tplc="CE46E864" w:tentative="1">
      <w:start w:val="1"/>
      <w:numFmt w:val="bullet"/>
      <w:lvlText w:val=""/>
      <w:lvlJc w:val="left"/>
      <w:pPr>
        <w:tabs>
          <w:tab w:val="num" w:pos="3960"/>
        </w:tabs>
        <w:ind w:left="3960" w:hanging="360"/>
      </w:pPr>
      <w:rPr>
        <w:rFonts w:ascii="Symbol" w:hAnsi="Symbol" w:hint="default"/>
      </w:rPr>
    </w:lvl>
    <w:lvl w:ilvl="4" w:tplc="D8DCEF2A" w:tentative="1">
      <w:start w:val="1"/>
      <w:numFmt w:val="bullet"/>
      <w:lvlText w:val="o"/>
      <w:lvlJc w:val="left"/>
      <w:pPr>
        <w:tabs>
          <w:tab w:val="num" w:pos="4680"/>
        </w:tabs>
        <w:ind w:left="4680" w:hanging="360"/>
      </w:pPr>
      <w:rPr>
        <w:rFonts w:ascii="Courier New" w:hAnsi="Courier New" w:hint="default"/>
      </w:rPr>
    </w:lvl>
    <w:lvl w:ilvl="5" w:tplc="A0207938" w:tentative="1">
      <w:start w:val="1"/>
      <w:numFmt w:val="bullet"/>
      <w:lvlText w:val=""/>
      <w:lvlJc w:val="left"/>
      <w:pPr>
        <w:tabs>
          <w:tab w:val="num" w:pos="5400"/>
        </w:tabs>
        <w:ind w:left="5400" w:hanging="360"/>
      </w:pPr>
      <w:rPr>
        <w:rFonts w:ascii="Wingdings" w:hAnsi="Wingdings" w:hint="default"/>
      </w:rPr>
    </w:lvl>
    <w:lvl w:ilvl="6" w:tplc="FE164AB0" w:tentative="1">
      <w:start w:val="1"/>
      <w:numFmt w:val="bullet"/>
      <w:lvlText w:val=""/>
      <w:lvlJc w:val="left"/>
      <w:pPr>
        <w:tabs>
          <w:tab w:val="num" w:pos="6120"/>
        </w:tabs>
        <w:ind w:left="6120" w:hanging="360"/>
      </w:pPr>
      <w:rPr>
        <w:rFonts w:ascii="Symbol" w:hAnsi="Symbol" w:hint="default"/>
      </w:rPr>
    </w:lvl>
    <w:lvl w:ilvl="7" w:tplc="B1E8ACEC" w:tentative="1">
      <w:start w:val="1"/>
      <w:numFmt w:val="bullet"/>
      <w:lvlText w:val="o"/>
      <w:lvlJc w:val="left"/>
      <w:pPr>
        <w:tabs>
          <w:tab w:val="num" w:pos="6840"/>
        </w:tabs>
        <w:ind w:left="6840" w:hanging="360"/>
      </w:pPr>
      <w:rPr>
        <w:rFonts w:ascii="Courier New" w:hAnsi="Courier New" w:hint="default"/>
      </w:rPr>
    </w:lvl>
    <w:lvl w:ilvl="8" w:tplc="66A079A0"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8932183"/>
    <w:multiLevelType w:val="hybridMultilevel"/>
    <w:tmpl w:val="ADA2AD66"/>
    <w:lvl w:ilvl="0" w:tplc="0DC0CCBC">
      <w:start w:val="1"/>
      <w:numFmt w:val="bullet"/>
      <w:lvlText w:val=""/>
      <w:lvlJc w:val="left"/>
      <w:pPr>
        <w:ind w:left="720" w:hanging="360"/>
      </w:pPr>
      <w:rPr>
        <w:rFonts w:ascii="Symbol" w:hAnsi="Symbol" w:hint="default"/>
      </w:rPr>
    </w:lvl>
    <w:lvl w:ilvl="1" w:tplc="E8B60F4A" w:tentative="1">
      <w:start w:val="1"/>
      <w:numFmt w:val="bullet"/>
      <w:lvlText w:val="o"/>
      <w:lvlJc w:val="left"/>
      <w:pPr>
        <w:ind w:left="1440" w:hanging="360"/>
      </w:pPr>
      <w:rPr>
        <w:rFonts w:ascii="Courier New" w:hAnsi="Courier New" w:cs="Courier New" w:hint="default"/>
      </w:rPr>
    </w:lvl>
    <w:lvl w:ilvl="2" w:tplc="FFA2B6D8" w:tentative="1">
      <w:start w:val="1"/>
      <w:numFmt w:val="bullet"/>
      <w:lvlText w:val=""/>
      <w:lvlJc w:val="left"/>
      <w:pPr>
        <w:ind w:left="2160" w:hanging="360"/>
      </w:pPr>
      <w:rPr>
        <w:rFonts w:ascii="Wingdings" w:hAnsi="Wingdings" w:hint="default"/>
      </w:rPr>
    </w:lvl>
    <w:lvl w:ilvl="3" w:tplc="284C58AE" w:tentative="1">
      <w:start w:val="1"/>
      <w:numFmt w:val="bullet"/>
      <w:lvlText w:val=""/>
      <w:lvlJc w:val="left"/>
      <w:pPr>
        <w:ind w:left="2880" w:hanging="360"/>
      </w:pPr>
      <w:rPr>
        <w:rFonts w:ascii="Symbol" w:hAnsi="Symbol" w:hint="default"/>
      </w:rPr>
    </w:lvl>
    <w:lvl w:ilvl="4" w:tplc="82BCF59E" w:tentative="1">
      <w:start w:val="1"/>
      <w:numFmt w:val="bullet"/>
      <w:lvlText w:val="o"/>
      <w:lvlJc w:val="left"/>
      <w:pPr>
        <w:ind w:left="3600" w:hanging="360"/>
      </w:pPr>
      <w:rPr>
        <w:rFonts w:ascii="Courier New" w:hAnsi="Courier New" w:cs="Courier New" w:hint="default"/>
      </w:rPr>
    </w:lvl>
    <w:lvl w:ilvl="5" w:tplc="4DAC55E4" w:tentative="1">
      <w:start w:val="1"/>
      <w:numFmt w:val="bullet"/>
      <w:lvlText w:val=""/>
      <w:lvlJc w:val="left"/>
      <w:pPr>
        <w:ind w:left="4320" w:hanging="360"/>
      </w:pPr>
      <w:rPr>
        <w:rFonts w:ascii="Wingdings" w:hAnsi="Wingdings" w:hint="default"/>
      </w:rPr>
    </w:lvl>
    <w:lvl w:ilvl="6" w:tplc="96245C3E" w:tentative="1">
      <w:start w:val="1"/>
      <w:numFmt w:val="bullet"/>
      <w:lvlText w:val=""/>
      <w:lvlJc w:val="left"/>
      <w:pPr>
        <w:ind w:left="5040" w:hanging="360"/>
      </w:pPr>
      <w:rPr>
        <w:rFonts w:ascii="Symbol" w:hAnsi="Symbol" w:hint="default"/>
      </w:rPr>
    </w:lvl>
    <w:lvl w:ilvl="7" w:tplc="244CE0DA" w:tentative="1">
      <w:start w:val="1"/>
      <w:numFmt w:val="bullet"/>
      <w:lvlText w:val="o"/>
      <w:lvlJc w:val="left"/>
      <w:pPr>
        <w:ind w:left="5760" w:hanging="360"/>
      </w:pPr>
      <w:rPr>
        <w:rFonts w:ascii="Courier New" w:hAnsi="Courier New" w:cs="Courier New" w:hint="default"/>
      </w:rPr>
    </w:lvl>
    <w:lvl w:ilvl="8" w:tplc="85F0B43E" w:tentative="1">
      <w:start w:val="1"/>
      <w:numFmt w:val="bullet"/>
      <w:lvlText w:val=""/>
      <w:lvlJc w:val="left"/>
      <w:pPr>
        <w:ind w:left="6480" w:hanging="360"/>
      </w:pPr>
      <w:rPr>
        <w:rFonts w:ascii="Wingdings" w:hAnsi="Wingdings" w:hint="default"/>
      </w:rPr>
    </w:lvl>
  </w:abstractNum>
  <w:abstractNum w:abstractNumId="4" w15:restartNumberingAfterBreak="0">
    <w:nsid w:val="0DF534A8"/>
    <w:multiLevelType w:val="hybridMultilevel"/>
    <w:tmpl w:val="84540ECE"/>
    <w:lvl w:ilvl="0" w:tplc="2BBE7AAE">
      <w:start w:val="1"/>
      <w:numFmt w:val="bullet"/>
      <w:lvlText w:val=""/>
      <w:lvlJc w:val="left"/>
      <w:pPr>
        <w:tabs>
          <w:tab w:val="num" w:pos="720"/>
        </w:tabs>
        <w:ind w:left="720" w:hanging="360"/>
      </w:pPr>
      <w:rPr>
        <w:rFonts w:ascii="Symbol" w:hAnsi="Symbol" w:hint="default"/>
      </w:rPr>
    </w:lvl>
    <w:lvl w:ilvl="1" w:tplc="D480B366">
      <w:start w:val="1"/>
      <w:numFmt w:val="bullet"/>
      <w:lvlText w:val="o"/>
      <w:lvlJc w:val="left"/>
      <w:pPr>
        <w:tabs>
          <w:tab w:val="num" w:pos="1440"/>
        </w:tabs>
        <w:ind w:left="1440" w:hanging="360"/>
      </w:pPr>
      <w:rPr>
        <w:rFonts w:ascii="Courier New" w:hAnsi="Courier New" w:hint="default"/>
      </w:rPr>
    </w:lvl>
    <w:lvl w:ilvl="2" w:tplc="E78A41C4" w:tentative="1">
      <w:start w:val="1"/>
      <w:numFmt w:val="bullet"/>
      <w:lvlText w:val=""/>
      <w:lvlJc w:val="left"/>
      <w:pPr>
        <w:tabs>
          <w:tab w:val="num" w:pos="2160"/>
        </w:tabs>
        <w:ind w:left="2160" w:hanging="360"/>
      </w:pPr>
      <w:rPr>
        <w:rFonts w:ascii="Wingdings" w:hAnsi="Wingdings" w:hint="default"/>
      </w:rPr>
    </w:lvl>
    <w:lvl w:ilvl="3" w:tplc="75CC6FD6" w:tentative="1">
      <w:start w:val="1"/>
      <w:numFmt w:val="bullet"/>
      <w:lvlText w:val=""/>
      <w:lvlJc w:val="left"/>
      <w:pPr>
        <w:tabs>
          <w:tab w:val="num" w:pos="2880"/>
        </w:tabs>
        <w:ind w:left="2880" w:hanging="360"/>
      </w:pPr>
      <w:rPr>
        <w:rFonts w:ascii="Symbol" w:hAnsi="Symbol" w:hint="default"/>
      </w:rPr>
    </w:lvl>
    <w:lvl w:ilvl="4" w:tplc="DD9C4C54" w:tentative="1">
      <w:start w:val="1"/>
      <w:numFmt w:val="bullet"/>
      <w:lvlText w:val="o"/>
      <w:lvlJc w:val="left"/>
      <w:pPr>
        <w:tabs>
          <w:tab w:val="num" w:pos="3600"/>
        </w:tabs>
        <w:ind w:left="3600" w:hanging="360"/>
      </w:pPr>
      <w:rPr>
        <w:rFonts w:ascii="Courier New" w:hAnsi="Courier New" w:hint="default"/>
      </w:rPr>
    </w:lvl>
    <w:lvl w:ilvl="5" w:tplc="93F24560" w:tentative="1">
      <w:start w:val="1"/>
      <w:numFmt w:val="bullet"/>
      <w:lvlText w:val=""/>
      <w:lvlJc w:val="left"/>
      <w:pPr>
        <w:tabs>
          <w:tab w:val="num" w:pos="4320"/>
        </w:tabs>
        <w:ind w:left="4320" w:hanging="360"/>
      </w:pPr>
      <w:rPr>
        <w:rFonts w:ascii="Wingdings" w:hAnsi="Wingdings" w:hint="default"/>
      </w:rPr>
    </w:lvl>
    <w:lvl w:ilvl="6" w:tplc="CF3021EE" w:tentative="1">
      <w:start w:val="1"/>
      <w:numFmt w:val="bullet"/>
      <w:lvlText w:val=""/>
      <w:lvlJc w:val="left"/>
      <w:pPr>
        <w:tabs>
          <w:tab w:val="num" w:pos="5040"/>
        </w:tabs>
        <w:ind w:left="5040" w:hanging="360"/>
      </w:pPr>
      <w:rPr>
        <w:rFonts w:ascii="Symbol" w:hAnsi="Symbol" w:hint="default"/>
      </w:rPr>
    </w:lvl>
    <w:lvl w:ilvl="7" w:tplc="22B84430" w:tentative="1">
      <w:start w:val="1"/>
      <w:numFmt w:val="bullet"/>
      <w:lvlText w:val="o"/>
      <w:lvlJc w:val="left"/>
      <w:pPr>
        <w:tabs>
          <w:tab w:val="num" w:pos="5760"/>
        </w:tabs>
        <w:ind w:left="5760" w:hanging="360"/>
      </w:pPr>
      <w:rPr>
        <w:rFonts w:ascii="Courier New" w:hAnsi="Courier New" w:hint="default"/>
      </w:rPr>
    </w:lvl>
    <w:lvl w:ilvl="8" w:tplc="36BC27F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596DFE"/>
    <w:multiLevelType w:val="hybridMultilevel"/>
    <w:tmpl w:val="079C5FC8"/>
    <w:lvl w:ilvl="0" w:tplc="09FEC0EA">
      <w:start w:val="1"/>
      <w:numFmt w:val="bullet"/>
      <w:lvlText w:val=""/>
      <w:lvlJc w:val="left"/>
      <w:pPr>
        <w:ind w:left="774" w:hanging="360"/>
      </w:pPr>
      <w:rPr>
        <w:rFonts w:ascii="Symbol" w:hAnsi="Symbol" w:hint="default"/>
      </w:rPr>
    </w:lvl>
    <w:lvl w:ilvl="1" w:tplc="7CD09B3E" w:tentative="1">
      <w:start w:val="1"/>
      <w:numFmt w:val="bullet"/>
      <w:lvlText w:val="o"/>
      <w:lvlJc w:val="left"/>
      <w:pPr>
        <w:ind w:left="1494" w:hanging="360"/>
      </w:pPr>
      <w:rPr>
        <w:rFonts w:ascii="Courier New" w:hAnsi="Courier New" w:hint="default"/>
      </w:rPr>
    </w:lvl>
    <w:lvl w:ilvl="2" w:tplc="088E8C14" w:tentative="1">
      <w:start w:val="1"/>
      <w:numFmt w:val="bullet"/>
      <w:lvlText w:val=""/>
      <w:lvlJc w:val="left"/>
      <w:pPr>
        <w:ind w:left="2214" w:hanging="360"/>
      </w:pPr>
      <w:rPr>
        <w:rFonts w:ascii="Wingdings" w:hAnsi="Wingdings" w:hint="default"/>
      </w:rPr>
    </w:lvl>
    <w:lvl w:ilvl="3" w:tplc="6B3AE6CE" w:tentative="1">
      <w:start w:val="1"/>
      <w:numFmt w:val="bullet"/>
      <w:lvlText w:val=""/>
      <w:lvlJc w:val="left"/>
      <w:pPr>
        <w:ind w:left="2934" w:hanging="360"/>
      </w:pPr>
      <w:rPr>
        <w:rFonts w:ascii="Symbol" w:hAnsi="Symbol" w:hint="default"/>
      </w:rPr>
    </w:lvl>
    <w:lvl w:ilvl="4" w:tplc="EE282290" w:tentative="1">
      <w:start w:val="1"/>
      <w:numFmt w:val="bullet"/>
      <w:lvlText w:val="o"/>
      <w:lvlJc w:val="left"/>
      <w:pPr>
        <w:ind w:left="3654" w:hanging="360"/>
      </w:pPr>
      <w:rPr>
        <w:rFonts w:ascii="Courier New" w:hAnsi="Courier New" w:hint="default"/>
      </w:rPr>
    </w:lvl>
    <w:lvl w:ilvl="5" w:tplc="3A1250B4" w:tentative="1">
      <w:start w:val="1"/>
      <w:numFmt w:val="bullet"/>
      <w:lvlText w:val=""/>
      <w:lvlJc w:val="left"/>
      <w:pPr>
        <w:ind w:left="4374" w:hanging="360"/>
      </w:pPr>
      <w:rPr>
        <w:rFonts w:ascii="Wingdings" w:hAnsi="Wingdings" w:hint="default"/>
      </w:rPr>
    </w:lvl>
    <w:lvl w:ilvl="6" w:tplc="6360E59A" w:tentative="1">
      <w:start w:val="1"/>
      <w:numFmt w:val="bullet"/>
      <w:lvlText w:val=""/>
      <w:lvlJc w:val="left"/>
      <w:pPr>
        <w:ind w:left="5094" w:hanging="360"/>
      </w:pPr>
      <w:rPr>
        <w:rFonts w:ascii="Symbol" w:hAnsi="Symbol" w:hint="default"/>
      </w:rPr>
    </w:lvl>
    <w:lvl w:ilvl="7" w:tplc="D65885E8" w:tentative="1">
      <w:start w:val="1"/>
      <w:numFmt w:val="bullet"/>
      <w:lvlText w:val="o"/>
      <w:lvlJc w:val="left"/>
      <w:pPr>
        <w:ind w:left="5814" w:hanging="360"/>
      </w:pPr>
      <w:rPr>
        <w:rFonts w:ascii="Courier New" w:hAnsi="Courier New" w:hint="default"/>
      </w:rPr>
    </w:lvl>
    <w:lvl w:ilvl="8" w:tplc="A5FAF8E2" w:tentative="1">
      <w:start w:val="1"/>
      <w:numFmt w:val="bullet"/>
      <w:lvlText w:val=""/>
      <w:lvlJc w:val="left"/>
      <w:pPr>
        <w:ind w:left="6534" w:hanging="360"/>
      </w:pPr>
      <w:rPr>
        <w:rFonts w:ascii="Wingdings" w:hAnsi="Wingdings" w:hint="default"/>
      </w:rPr>
    </w:lvl>
  </w:abstractNum>
  <w:abstractNum w:abstractNumId="6" w15:restartNumberingAfterBreak="0">
    <w:nsid w:val="10692DEB"/>
    <w:multiLevelType w:val="hybridMultilevel"/>
    <w:tmpl w:val="C0EEEDEA"/>
    <w:lvl w:ilvl="0" w:tplc="84C03618">
      <w:start w:val="1"/>
      <w:numFmt w:val="bullet"/>
      <w:lvlText w:val=""/>
      <w:lvlJc w:val="left"/>
      <w:pPr>
        <w:ind w:left="720" w:hanging="360"/>
      </w:pPr>
      <w:rPr>
        <w:rFonts w:ascii="Symbol" w:hAnsi="Symbol" w:hint="default"/>
      </w:rPr>
    </w:lvl>
    <w:lvl w:ilvl="1" w:tplc="AAF2B242">
      <w:start w:val="1"/>
      <w:numFmt w:val="bullet"/>
      <w:lvlText w:val="o"/>
      <w:lvlJc w:val="left"/>
      <w:pPr>
        <w:ind w:left="1440" w:hanging="360"/>
      </w:pPr>
      <w:rPr>
        <w:rFonts w:ascii="Courier New" w:hAnsi="Courier New" w:hint="default"/>
      </w:rPr>
    </w:lvl>
    <w:lvl w:ilvl="2" w:tplc="2124EB0A">
      <w:start w:val="3"/>
      <w:numFmt w:val="bullet"/>
      <w:lvlText w:val="-"/>
      <w:lvlJc w:val="left"/>
      <w:pPr>
        <w:ind w:left="2160" w:hanging="360"/>
      </w:pPr>
      <w:rPr>
        <w:rFonts w:ascii="Calibri" w:eastAsia="Times New Roman" w:hAnsi="Calibri" w:hint="default"/>
      </w:rPr>
    </w:lvl>
    <w:lvl w:ilvl="3" w:tplc="A02C2CFA" w:tentative="1">
      <w:start w:val="1"/>
      <w:numFmt w:val="bullet"/>
      <w:lvlText w:val=""/>
      <w:lvlJc w:val="left"/>
      <w:pPr>
        <w:ind w:left="2880" w:hanging="360"/>
      </w:pPr>
      <w:rPr>
        <w:rFonts w:ascii="Symbol" w:hAnsi="Symbol" w:hint="default"/>
      </w:rPr>
    </w:lvl>
    <w:lvl w:ilvl="4" w:tplc="CFF0D146" w:tentative="1">
      <w:start w:val="1"/>
      <w:numFmt w:val="bullet"/>
      <w:lvlText w:val="o"/>
      <w:lvlJc w:val="left"/>
      <w:pPr>
        <w:ind w:left="3600" w:hanging="360"/>
      </w:pPr>
      <w:rPr>
        <w:rFonts w:ascii="Courier New" w:hAnsi="Courier New" w:hint="default"/>
      </w:rPr>
    </w:lvl>
    <w:lvl w:ilvl="5" w:tplc="F30A55EA" w:tentative="1">
      <w:start w:val="1"/>
      <w:numFmt w:val="bullet"/>
      <w:lvlText w:val=""/>
      <w:lvlJc w:val="left"/>
      <w:pPr>
        <w:ind w:left="4320" w:hanging="360"/>
      </w:pPr>
      <w:rPr>
        <w:rFonts w:ascii="Wingdings" w:hAnsi="Wingdings" w:hint="default"/>
      </w:rPr>
    </w:lvl>
    <w:lvl w:ilvl="6" w:tplc="61461DD8" w:tentative="1">
      <w:start w:val="1"/>
      <w:numFmt w:val="bullet"/>
      <w:lvlText w:val=""/>
      <w:lvlJc w:val="left"/>
      <w:pPr>
        <w:ind w:left="5040" w:hanging="360"/>
      </w:pPr>
      <w:rPr>
        <w:rFonts w:ascii="Symbol" w:hAnsi="Symbol" w:hint="default"/>
      </w:rPr>
    </w:lvl>
    <w:lvl w:ilvl="7" w:tplc="42D671EA" w:tentative="1">
      <w:start w:val="1"/>
      <w:numFmt w:val="bullet"/>
      <w:lvlText w:val="o"/>
      <w:lvlJc w:val="left"/>
      <w:pPr>
        <w:ind w:left="5760" w:hanging="360"/>
      </w:pPr>
      <w:rPr>
        <w:rFonts w:ascii="Courier New" w:hAnsi="Courier New" w:hint="default"/>
      </w:rPr>
    </w:lvl>
    <w:lvl w:ilvl="8" w:tplc="B69852CC" w:tentative="1">
      <w:start w:val="1"/>
      <w:numFmt w:val="bullet"/>
      <w:lvlText w:val=""/>
      <w:lvlJc w:val="left"/>
      <w:pPr>
        <w:ind w:left="6480" w:hanging="360"/>
      </w:pPr>
      <w:rPr>
        <w:rFonts w:ascii="Wingdings" w:hAnsi="Wingdings" w:hint="default"/>
      </w:rPr>
    </w:lvl>
  </w:abstractNum>
  <w:abstractNum w:abstractNumId="7" w15:restartNumberingAfterBreak="0">
    <w:nsid w:val="10E962EE"/>
    <w:multiLevelType w:val="hybridMultilevel"/>
    <w:tmpl w:val="A956F34C"/>
    <w:lvl w:ilvl="0" w:tplc="5AFE4276">
      <w:start w:val="1"/>
      <w:numFmt w:val="lowerRoman"/>
      <w:lvlText w:val="%1."/>
      <w:lvlJc w:val="right"/>
      <w:pPr>
        <w:tabs>
          <w:tab w:val="num" w:pos="1080"/>
        </w:tabs>
        <w:ind w:left="1080" w:hanging="360"/>
      </w:pPr>
      <w:rPr>
        <w:rFonts w:cs="Times New Roman"/>
      </w:rPr>
    </w:lvl>
    <w:lvl w:ilvl="1" w:tplc="042A31C6">
      <w:start w:val="1"/>
      <w:numFmt w:val="bullet"/>
      <w:lvlText w:val="o"/>
      <w:lvlJc w:val="left"/>
      <w:pPr>
        <w:tabs>
          <w:tab w:val="num" w:pos="1800"/>
        </w:tabs>
        <w:ind w:left="1800" w:hanging="360"/>
      </w:pPr>
      <w:rPr>
        <w:rFonts w:ascii="Courier New" w:hAnsi="Courier New" w:hint="default"/>
      </w:rPr>
    </w:lvl>
    <w:lvl w:ilvl="2" w:tplc="D876A49E" w:tentative="1">
      <w:start w:val="1"/>
      <w:numFmt w:val="lowerRoman"/>
      <w:lvlText w:val="%3."/>
      <w:lvlJc w:val="right"/>
      <w:pPr>
        <w:tabs>
          <w:tab w:val="num" w:pos="2520"/>
        </w:tabs>
        <w:ind w:left="2520" w:hanging="180"/>
      </w:pPr>
      <w:rPr>
        <w:rFonts w:cs="Times New Roman"/>
      </w:rPr>
    </w:lvl>
    <w:lvl w:ilvl="3" w:tplc="F522BD72" w:tentative="1">
      <w:start w:val="1"/>
      <w:numFmt w:val="decimal"/>
      <w:lvlText w:val="%4."/>
      <w:lvlJc w:val="left"/>
      <w:pPr>
        <w:tabs>
          <w:tab w:val="num" w:pos="3240"/>
        </w:tabs>
        <w:ind w:left="3240" w:hanging="360"/>
      </w:pPr>
      <w:rPr>
        <w:rFonts w:cs="Times New Roman"/>
      </w:rPr>
    </w:lvl>
    <w:lvl w:ilvl="4" w:tplc="73B0C3C0" w:tentative="1">
      <w:start w:val="1"/>
      <w:numFmt w:val="lowerLetter"/>
      <w:lvlText w:val="%5."/>
      <w:lvlJc w:val="left"/>
      <w:pPr>
        <w:tabs>
          <w:tab w:val="num" w:pos="3960"/>
        </w:tabs>
        <w:ind w:left="3960" w:hanging="360"/>
      </w:pPr>
      <w:rPr>
        <w:rFonts w:cs="Times New Roman"/>
      </w:rPr>
    </w:lvl>
    <w:lvl w:ilvl="5" w:tplc="49CC9260" w:tentative="1">
      <w:start w:val="1"/>
      <w:numFmt w:val="lowerRoman"/>
      <w:lvlText w:val="%6."/>
      <w:lvlJc w:val="right"/>
      <w:pPr>
        <w:tabs>
          <w:tab w:val="num" w:pos="4680"/>
        </w:tabs>
        <w:ind w:left="4680" w:hanging="180"/>
      </w:pPr>
      <w:rPr>
        <w:rFonts w:cs="Times New Roman"/>
      </w:rPr>
    </w:lvl>
    <w:lvl w:ilvl="6" w:tplc="18385B2E" w:tentative="1">
      <w:start w:val="1"/>
      <w:numFmt w:val="decimal"/>
      <w:lvlText w:val="%7."/>
      <w:lvlJc w:val="left"/>
      <w:pPr>
        <w:tabs>
          <w:tab w:val="num" w:pos="5400"/>
        </w:tabs>
        <w:ind w:left="5400" w:hanging="360"/>
      </w:pPr>
      <w:rPr>
        <w:rFonts w:cs="Times New Roman"/>
      </w:rPr>
    </w:lvl>
    <w:lvl w:ilvl="7" w:tplc="6F36C824" w:tentative="1">
      <w:start w:val="1"/>
      <w:numFmt w:val="lowerLetter"/>
      <w:lvlText w:val="%8."/>
      <w:lvlJc w:val="left"/>
      <w:pPr>
        <w:tabs>
          <w:tab w:val="num" w:pos="6120"/>
        </w:tabs>
        <w:ind w:left="6120" w:hanging="360"/>
      </w:pPr>
      <w:rPr>
        <w:rFonts w:cs="Times New Roman"/>
      </w:rPr>
    </w:lvl>
    <w:lvl w:ilvl="8" w:tplc="8CCAC772" w:tentative="1">
      <w:start w:val="1"/>
      <w:numFmt w:val="lowerRoman"/>
      <w:lvlText w:val="%9."/>
      <w:lvlJc w:val="right"/>
      <w:pPr>
        <w:tabs>
          <w:tab w:val="num" w:pos="6840"/>
        </w:tabs>
        <w:ind w:left="6840" w:hanging="180"/>
      </w:pPr>
      <w:rPr>
        <w:rFonts w:cs="Times New Roman"/>
      </w:rPr>
    </w:lvl>
  </w:abstractNum>
  <w:abstractNum w:abstractNumId="8" w15:restartNumberingAfterBreak="0">
    <w:nsid w:val="1C2C0889"/>
    <w:multiLevelType w:val="hybridMultilevel"/>
    <w:tmpl w:val="44EC6A5A"/>
    <w:lvl w:ilvl="0" w:tplc="AF2242B2">
      <w:start w:val="1"/>
      <w:numFmt w:val="bullet"/>
      <w:lvlText w:val=""/>
      <w:lvlJc w:val="left"/>
      <w:pPr>
        <w:tabs>
          <w:tab w:val="num" w:pos="1440"/>
        </w:tabs>
        <w:ind w:left="1440" w:hanging="360"/>
      </w:pPr>
      <w:rPr>
        <w:rFonts w:ascii="Wingdings" w:hAnsi="Wingdings" w:hint="default"/>
      </w:rPr>
    </w:lvl>
    <w:lvl w:ilvl="1" w:tplc="1DD85222" w:tentative="1">
      <w:start w:val="1"/>
      <w:numFmt w:val="bullet"/>
      <w:lvlText w:val="o"/>
      <w:lvlJc w:val="left"/>
      <w:pPr>
        <w:tabs>
          <w:tab w:val="num" w:pos="2160"/>
        </w:tabs>
        <w:ind w:left="2160" w:hanging="360"/>
      </w:pPr>
      <w:rPr>
        <w:rFonts w:ascii="Courier New" w:hAnsi="Courier New" w:hint="default"/>
      </w:rPr>
    </w:lvl>
    <w:lvl w:ilvl="2" w:tplc="3FEA752E" w:tentative="1">
      <w:start w:val="1"/>
      <w:numFmt w:val="bullet"/>
      <w:lvlText w:val=""/>
      <w:lvlJc w:val="left"/>
      <w:pPr>
        <w:tabs>
          <w:tab w:val="num" w:pos="2880"/>
        </w:tabs>
        <w:ind w:left="2880" w:hanging="360"/>
      </w:pPr>
      <w:rPr>
        <w:rFonts w:ascii="Wingdings" w:hAnsi="Wingdings" w:hint="default"/>
      </w:rPr>
    </w:lvl>
    <w:lvl w:ilvl="3" w:tplc="FF482C4A" w:tentative="1">
      <w:start w:val="1"/>
      <w:numFmt w:val="bullet"/>
      <w:lvlText w:val=""/>
      <w:lvlJc w:val="left"/>
      <w:pPr>
        <w:tabs>
          <w:tab w:val="num" w:pos="3600"/>
        </w:tabs>
        <w:ind w:left="3600" w:hanging="360"/>
      </w:pPr>
      <w:rPr>
        <w:rFonts w:ascii="Symbol" w:hAnsi="Symbol" w:hint="default"/>
      </w:rPr>
    </w:lvl>
    <w:lvl w:ilvl="4" w:tplc="5EB0DC06" w:tentative="1">
      <w:start w:val="1"/>
      <w:numFmt w:val="bullet"/>
      <w:lvlText w:val="o"/>
      <w:lvlJc w:val="left"/>
      <w:pPr>
        <w:tabs>
          <w:tab w:val="num" w:pos="4320"/>
        </w:tabs>
        <w:ind w:left="4320" w:hanging="360"/>
      </w:pPr>
      <w:rPr>
        <w:rFonts w:ascii="Courier New" w:hAnsi="Courier New" w:hint="default"/>
      </w:rPr>
    </w:lvl>
    <w:lvl w:ilvl="5" w:tplc="948AD6DC" w:tentative="1">
      <w:start w:val="1"/>
      <w:numFmt w:val="bullet"/>
      <w:lvlText w:val=""/>
      <w:lvlJc w:val="left"/>
      <w:pPr>
        <w:tabs>
          <w:tab w:val="num" w:pos="5040"/>
        </w:tabs>
        <w:ind w:left="5040" w:hanging="360"/>
      </w:pPr>
      <w:rPr>
        <w:rFonts w:ascii="Wingdings" w:hAnsi="Wingdings" w:hint="default"/>
      </w:rPr>
    </w:lvl>
    <w:lvl w:ilvl="6" w:tplc="4D7AABA0" w:tentative="1">
      <w:start w:val="1"/>
      <w:numFmt w:val="bullet"/>
      <w:lvlText w:val=""/>
      <w:lvlJc w:val="left"/>
      <w:pPr>
        <w:tabs>
          <w:tab w:val="num" w:pos="5760"/>
        </w:tabs>
        <w:ind w:left="5760" w:hanging="360"/>
      </w:pPr>
      <w:rPr>
        <w:rFonts w:ascii="Symbol" w:hAnsi="Symbol" w:hint="default"/>
      </w:rPr>
    </w:lvl>
    <w:lvl w:ilvl="7" w:tplc="9BD26048" w:tentative="1">
      <w:start w:val="1"/>
      <w:numFmt w:val="bullet"/>
      <w:lvlText w:val="o"/>
      <w:lvlJc w:val="left"/>
      <w:pPr>
        <w:tabs>
          <w:tab w:val="num" w:pos="6480"/>
        </w:tabs>
        <w:ind w:left="6480" w:hanging="360"/>
      </w:pPr>
      <w:rPr>
        <w:rFonts w:ascii="Courier New" w:hAnsi="Courier New" w:hint="default"/>
      </w:rPr>
    </w:lvl>
    <w:lvl w:ilvl="8" w:tplc="21DC63AA"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2F01338"/>
    <w:multiLevelType w:val="hybridMultilevel"/>
    <w:tmpl w:val="171836F8"/>
    <w:lvl w:ilvl="0" w:tplc="D4624302">
      <w:start w:val="1"/>
      <w:numFmt w:val="decimal"/>
      <w:lvlText w:val="%1."/>
      <w:lvlJc w:val="left"/>
      <w:pPr>
        <w:tabs>
          <w:tab w:val="num" w:pos="360"/>
        </w:tabs>
        <w:ind w:left="360" w:hanging="360"/>
      </w:pPr>
      <w:rPr>
        <w:rFonts w:cs="Times New Roman"/>
        <w:b/>
      </w:rPr>
    </w:lvl>
    <w:lvl w:ilvl="1" w:tplc="09EE466C">
      <w:start w:val="1"/>
      <w:numFmt w:val="lowerRoman"/>
      <w:lvlText w:val="%2."/>
      <w:lvlJc w:val="right"/>
      <w:pPr>
        <w:tabs>
          <w:tab w:val="num" w:pos="940"/>
        </w:tabs>
        <w:ind w:left="940" w:hanging="360"/>
      </w:pPr>
      <w:rPr>
        <w:rFonts w:cs="Times New Roman"/>
        <w:b w:val="0"/>
      </w:rPr>
    </w:lvl>
    <w:lvl w:ilvl="2" w:tplc="EA0089EE">
      <w:start w:val="1"/>
      <w:numFmt w:val="bullet"/>
      <w:lvlText w:val=""/>
      <w:lvlJc w:val="left"/>
      <w:pPr>
        <w:tabs>
          <w:tab w:val="num" w:pos="1840"/>
        </w:tabs>
        <w:ind w:left="1840" w:hanging="360"/>
      </w:pPr>
      <w:rPr>
        <w:rFonts w:ascii="Symbol" w:hAnsi="Symbol" w:hint="default"/>
        <w:b/>
      </w:rPr>
    </w:lvl>
    <w:lvl w:ilvl="3" w:tplc="E1C026E0">
      <w:start w:val="1"/>
      <w:numFmt w:val="bullet"/>
      <w:lvlText w:val="-"/>
      <w:lvlJc w:val="left"/>
      <w:pPr>
        <w:tabs>
          <w:tab w:val="num" w:pos="2380"/>
        </w:tabs>
        <w:ind w:left="2380" w:hanging="360"/>
      </w:pPr>
      <w:rPr>
        <w:rFonts w:ascii="Verdana" w:eastAsia="Times New Roman" w:hAnsi="Verdana" w:hint="default"/>
      </w:rPr>
    </w:lvl>
    <w:lvl w:ilvl="4" w:tplc="D45EBA30" w:tentative="1">
      <w:start w:val="1"/>
      <w:numFmt w:val="lowerLetter"/>
      <w:lvlText w:val="%5."/>
      <w:lvlJc w:val="left"/>
      <w:pPr>
        <w:tabs>
          <w:tab w:val="num" w:pos="3100"/>
        </w:tabs>
        <w:ind w:left="3100" w:hanging="360"/>
      </w:pPr>
      <w:rPr>
        <w:rFonts w:cs="Times New Roman"/>
      </w:rPr>
    </w:lvl>
    <w:lvl w:ilvl="5" w:tplc="6A1C20AA" w:tentative="1">
      <w:start w:val="1"/>
      <w:numFmt w:val="lowerRoman"/>
      <w:lvlText w:val="%6."/>
      <w:lvlJc w:val="right"/>
      <w:pPr>
        <w:tabs>
          <w:tab w:val="num" w:pos="3820"/>
        </w:tabs>
        <w:ind w:left="3820" w:hanging="180"/>
      </w:pPr>
      <w:rPr>
        <w:rFonts w:cs="Times New Roman"/>
      </w:rPr>
    </w:lvl>
    <w:lvl w:ilvl="6" w:tplc="8B2455A0" w:tentative="1">
      <w:start w:val="1"/>
      <w:numFmt w:val="decimal"/>
      <w:lvlText w:val="%7."/>
      <w:lvlJc w:val="left"/>
      <w:pPr>
        <w:tabs>
          <w:tab w:val="num" w:pos="4540"/>
        </w:tabs>
        <w:ind w:left="4540" w:hanging="360"/>
      </w:pPr>
      <w:rPr>
        <w:rFonts w:cs="Times New Roman"/>
      </w:rPr>
    </w:lvl>
    <w:lvl w:ilvl="7" w:tplc="31B0826E" w:tentative="1">
      <w:start w:val="1"/>
      <w:numFmt w:val="lowerLetter"/>
      <w:lvlText w:val="%8."/>
      <w:lvlJc w:val="left"/>
      <w:pPr>
        <w:tabs>
          <w:tab w:val="num" w:pos="5260"/>
        </w:tabs>
        <w:ind w:left="5260" w:hanging="360"/>
      </w:pPr>
      <w:rPr>
        <w:rFonts w:cs="Times New Roman"/>
      </w:rPr>
    </w:lvl>
    <w:lvl w:ilvl="8" w:tplc="43FC9A5A" w:tentative="1">
      <w:start w:val="1"/>
      <w:numFmt w:val="lowerRoman"/>
      <w:lvlText w:val="%9."/>
      <w:lvlJc w:val="right"/>
      <w:pPr>
        <w:tabs>
          <w:tab w:val="num" w:pos="5980"/>
        </w:tabs>
        <w:ind w:left="5980" w:hanging="180"/>
      </w:pPr>
      <w:rPr>
        <w:rFonts w:cs="Times New Roman"/>
      </w:rPr>
    </w:lvl>
  </w:abstractNum>
  <w:abstractNum w:abstractNumId="10" w15:restartNumberingAfterBreak="0">
    <w:nsid w:val="23564907"/>
    <w:multiLevelType w:val="hybridMultilevel"/>
    <w:tmpl w:val="B4303BBA"/>
    <w:lvl w:ilvl="0" w:tplc="125E1056">
      <w:start w:val="1"/>
      <w:numFmt w:val="bullet"/>
      <w:lvlText w:val=""/>
      <w:lvlJc w:val="left"/>
      <w:pPr>
        <w:ind w:left="774" w:hanging="360"/>
      </w:pPr>
      <w:rPr>
        <w:rFonts w:ascii="Symbol" w:hAnsi="Symbol" w:hint="default"/>
      </w:rPr>
    </w:lvl>
    <w:lvl w:ilvl="1" w:tplc="F21819EC" w:tentative="1">
      <w:start w:val="1"/>
      <w:numFmt w:val="bullet"/>
      <w:lvlText w:val="o"/>
      <w:lvlJc w:val="left"/>
      <w:pPr>
        <w:ind w:left="1494" w:hanging="360"/>
      </w:pPr>
      <w:rPr>
        <w:rFonts w:ascii="Courier New" w:hAnsi="Courier New" w:hint="default"/>
      </w:rPr>
    </w:lvl>
    <w:lvl w:ilvl="2" w:tplc="FA6E0AD0" w:tentative="1">
      <w:start w:val="1"/>
      <w:numFmt w:val="bullet"/>
      <w:lvlText w:val=""/>
      <w:lvlJc w:val="left"/>
      <w:pPr>
        <w:ind w:left="2214" w:hanging="360"/>
      </w:pPr>
      <w:rPr>
        <w:rFonts w:ascii="Wingdings" w:hAnsi="Wingdings" w:hint="default"/>
      </w:rPr>
    </w:lvl>
    <w:lvl w:ilvl="3" w:tplc="400095DA" w:tentative="1">
      <w:start w:val="1"/>
      <w:numFmt w:val="bullet"/>
      <w:lvlText w:val=""/>
      <w:lvlJc w:val="left"/>
      <w:pPr>
        <w:ind w:left="2934" w:hanging="360"/>
      </w:pPr>
      <w:rPr>
        <w:rFonts w:ascii="Symbol" w:hAnsi="Symbol" w:hint="default"/>
      </w:rPr>
    </w:lvl>
    <w:lvl w:ilvl="4" w:tplc="51D4B51E" w:tentative="1">
      <w:start w:val="1"/>
      <w:numFmt w:val="bullet"/>
      <w:lvlText w:val="o"/>
      <w:lvlJc w:val="left"/>
      <w:pPr>
        <w:ind w:left="3654" w:hanging="360"/>
      </w:pPr>
      <w:rPr>
        <w:rFonts w:ascii="Courier New" w:hAnsi="Courier New" w:hint="default"/>
      </w:rPr>
    </w:lvl>
    <w:lvl w:ilvl="5" w:tplc="C2966C32" w:tentative="1">
      <w:start w:val="1"/>
      <w:numFmt w:val="bullet"/>
      <w:lvlText w:val=""/>
      <w:lvlJc w:val="left"/>
      <w:pPr>
        <w:ind w:left="4374" w:hanging="360"/>
      </w:pPr>
      <w:rPr>
        <w:rFonts w:ascii="Wingdings" w:hAnsi="Wingdings" w:hint="default"/>
      </w:rPr>
    </w:lvl>
    <w:lvl w:ilvl="6" w:tplc="265A9AC2" w:tentative="1">
      <w:start w:val="1"/>
      <w:numFmt w:val="bullet"/>
      <w:lvlText w:val=""/>
      <w:lvlJc w:val="left"/>
      <w:pPr>
        <w:ind w:left="5094" w:hanging="360"/>
      </w:pPr>
      <w:rPr>
        <w:rFonts w:ascii="Symbol" w:hAnsi="Symbol" w:hint="default"/>
      </w:rPr>
    </w:lvl>
    <w:lvl w:ilvl="7" w:tplc="97A6375A" w:tentative="1">
      <w:start w:val="1"/>
      <w:numFmt w:val="bullet"/>
      <w:lvlText w:val="o"/>
      <w:lvlJc w:val="left"/>
      <w:pPr>
        <w:ind w:left="5814" w:hanging="360"/>
      </w:pPr>
      <w:rPr>
        <w:rFonts w:ascii="Courier New" w:hAnsi="Courier New" w:hint="default"/>
      </w:rPr>
    </w:lvl>
    <w:lvl w:ilvl="8" w:tplc="C186B144" w:tentative="1">
      <w:start w:val="1"/>
      <w:numFmt w:val="bullet"/>
      <w:lvlText w:val=""/>
      <w:lvlJc w:val="left"/>
      <w:pPr>
        <w:ind w:left="6534" w:hanging="360"/>
      </w:pPr>
      <w:rPr>
        <w:rFonts w:ascii="Wingdings" w:hAnsi="Wingdings" w:hint="default"/>
      </w:rPr>
    </w:lvl>
  </w:abstractNum>
  <w:abstractNum w:abstractNumId="11" w15:restartNumberingAfterBreak="0">
    <w:nsid w:val="25893EF1"/>
    <w:multiLevelType w:val="hybridMultilevel"/>
    <w:tmpl w:val="D4FC7A5E"/>
    <w:lvl w:ilvl="0" w:tplc="581C9056">
      <w:start w:val="1"/>
      <w:numFmt w:val="decimal"/>
      <w:lvlText w:val="%1."/>
      <w:lvlJc w:val="left"/>
      <w:pPr>
        <w:tabs>
          <w:tab w:val="num" w:pos="360"/>
        </w:tabs>
        <w:ind w:left="360" w:hanging="360"/>
      </w:pPr>
      <w:rPr>
        <w:rFonts w:cs="Times New Roman"/>
      </w:rPr>
    </w:lvl>
    <w:lvl w:ilvl="1" w:tplc="A5AADED0">
      <w:start w:val="1"/>
      <w:numFmt w:val="lowerLetter"/>
      <w:lvlText w:val="%2."/>
      <w:lvlJc w:val="left"/>
      <w:pPr>
        <w:tabs>
          <w:tab w:val="num" w:pos="1080"/>
        </w:tabs>
        <w:ind w:left="1080" w:hanging="360"/>
      </w:pPr>
      <w:rPr>
        <w:rFonts w:cs="Times New Roman"/>
      </w:rPr>
    </w:lvl>
    <w:lvl w:ilvl="2" w:tplc="92763996" w:tentative="1">
      <w:start w:val="1"/>
      <w:numFmt w:val="lowerRoman"/>
      <w:lvlText w:val="%3."/>
      <w:lvlJc w:val="right"/>
      <w:pPr>
        <w:tabs>
          <w:tab w:val="num" w:pos="1800"/>
        </w:tabs>
        <w:ind w:left="1800" w:hanging="180"/>
      </w:pPr>
      <w:rPr>
        <w:rFonts w:cs="Times New Roman"/>
      </w:rPr>
    </w:lvl>
    <w:lvl w:ilvl="3" w:tplc="97981260" w:tentative="1">
      <w:start w:val="1"/>
      <w:numFmt w:val="decimal"/>
      <w:lvlText w:val="%4."/>
      <w:lvlJc w:val="left"/>
      <w:pPr>
        <w:tabs>
          <w:tab w:val="num" w:pos="2520"/>
        </w:tabs>
        <w:ind w:left="2520" w:hanging="360"/>
      </w:pPr>
      <w:rPr>
        <w:rFonts w:cs="Times New Roman"/>
      </w:rPr>
    </w:lvl>
    <w:lvl w:ilvl="4" w:tplc="61407134" w:tentative="1">
      <w:start w:val="1"/>
      <w:numFmt w:val="lowerLetter"/>
      <w:lvlText w:val="%5."/>
      <w:lvlJc w:val="left"/>
      <w:pPr>
        <w:tabs>
          <w:tab w:val="num" w:pos="3240"/>
        </w:tabs>
        <w:ind w:left="3240" w:hanging="360"/>
      </w:pPr>
      <w:rPr>
        <w:rFonts w:cs="Times New Roman"/>
      </w:rPr>
    </w:lvl>
    <w:lvl w:ilvl="5" w:tplc="5BE4B398" w:tentative="1">
      <w:start w:val="1"/>
      <w:numFmt w:val="lowerRoman"/>
      <w:lvlText w:val="%6."/>
      <w:lvlJc w:val="right"/>
      <w:pPr>
        <w:tabs>
          <w:tab w:val="num" w:pos="3960"/>
        </w:tabs>
        <w:ind w:left="3960" w:hanging="180"/>
      </w:pPr>
      <w:rPr>
        <w:rFonts w:cs="Times New Roman"/>
      </w:rPr>
    </w:lvl>
    <w:lvl w:ilvl="6" w:tplc="7C7C0270" w:tentative="1">
      <w:start w:val="1"/>
      <w:numFmt w:val="decimal"/>
      <w:lvlText w:val="%7."/>
      <w:lvlJc w:val="left"/>
      <w:pPr>
        <w:tabs>
          <w:tab w:val="num" w:pos="4680"/>
        </w:tabs>
        <w:ind w:left="4680" w:hanging="360"/>
      </w:pPr>
      <w:rPr>
        <w:rFonts w:cs="Times New Roman"/>
      </w:rPr>
    </w:lvl>
    <w:lvl w:ilvl="7" w:tplc="CA6E9876" w:tentative="1">
      <w:start w:val="1"/>
      <w:numFmt w:val="lowerLetter"/>
      <w:lvlText w:val="%8."/>
      <w:lvlJc w:val="left"/>
      <w:pPr>
        <w:tabs>
          <w:tab w:val="num" w:pos="5400"/>
        </w:tabs>
        <w:ind w:left="5400" w:hanging="360"/>
      </w:pPr>
      <w:rPr>
        <w:rFonts w:cs="Times New Roman"/>
      </w:rPr>
    </w:lvl>
    <w:lvl w:ilvl="8" w:tplc="79F2C532" w:tentative="1">
      <w:start w:val="1"/>
      <w:numFmt w:val="lowerRoman"/>
      <w:lvlText w:val="%9."/>
      <w:lvlJc w:val="right"/>
      <w:pPr>
        <w:tabs>
          <w:tab w:val="num" w:pos="6120"/>
        </w:tabs>
        <w:ind w:left="6120" w:hanging="180"/>
      </w:pPr>
      <w:rPr>
        <w:rFonts w:cs="Times New Roman"/>
      </w:rPr>
    </w:lvl>
  </w:abstractNum>
  <w:abstractNum w:abstractNumId="12" w15:restartNumberingAfterBreak="0">
    <w:nsid w:val="25D47447"/>
    <w:multiLevelType w:val="hybridMultilevel"/>
    <w:tmpl w:val="2ADA6D58"/>
    <w:lvl w:ilvl="0" w:tplc="9A4A88E6">
      <w:start w:val="1"/>
      <w:numFmt w:val="lowerRoman"/>
      <w:lvlText w:val="%1."/>
      <w:lvlJc w:val="right"/>
      <w:pPr>
        <w:tabs>
          <w:tab w:val="num" w:pos="1080"/>
        </w:tabs>
        <w:ind w:left="1080" w:hanging="360"/>
      </w:pPr>
      <w:rPr>
        <w:rFonts w:cs="Times New Roman" w:hint="default"/>
      </w:rPr>
    </w:lvl>
    <w:lvl w:ilvl="1" w:tplc="7A908226">
      <w:start w:val="1"/>
      <w:numFmt w:val="lowerLetter"/>
      <w:lvlText w:val="%2."/>
      <w:lvlJc w:val="left"/>
      <w:pPr>
        <w:tabs>
          <w:tab w:val="num" w:pos="1440"/>
        </w:tabs>
        <w:ind w:left="1440" w:hanging="360"/>
      </w:pPr>
      <w:rPr>
        <w:rFonts w:cs="Times New Roman"/>
      </w:rPr>
    </w:lvl>
    <w:lvl w:ilvl="2" w:tplc="77BAA89A" w:tentative="1">
      <w:start w:val="1"/>
      <w:numFmt w:val="lowerRoman"/>
      <w:lvlText w:val="%3."/>
      <w:lvlJc w:val="right"/>
      <w:pPr>
        <w:tabs>
          <w:tab w:val="num" w:pos="2160"/>
        </w:tabs>
        <w:ind w:left="2160" w:hanging="180"/>
      </w:pPr>
      <w:rPr>
        <w:rFonts w:cs="Times New Roman"/>
      </w:rPr>
    </w:lvl>
    <w:lvl w:ilvl="3" w:tplc="A49C6864" w:tentative="1">
      <w:start w:val="1"/>
      <w:numFmt w:val="decimal"/>
      <w:lvlText w:val="%4."/>
      <w:lvlJc w:val="left"/>
      <w:pPr>
        <w:tabs>
          <w:tab w:val="num" w:pos="2880"/>
        </w:tabs>
        <w:ind w:left="2880" w:hanging="360"/>
      </w:pPr>
      <w:rPr>
        <w:rFonts w:cs="Times New Roman"/>
      </w:rPr>
    </w:lvl>
    <w:lvl w:ilvl="4" w:tplc="53485286" w:tentative="1">
      <w:start w:val="1"/>
      <w:numFmt w:val="lowerLetter"/>
      <w:lvlText w:val="%5."/>
      <w:lvlJc w:val="left"/>
      <w:pPr>
        <w:tabs>
          <w:tab w:val="num" w:pos="3600"/>
        </w:tabs>
        <w:ind w:left="3600" w:hanging="360"/>
      </w:pPr>
      <w:rPr>
        <w:rFonts w:cs="Times New Roman"/>
      </w:rPr>
    </w:lvl>
    <w:lvl w:ilvl="5" w:tplc="596C1126" w:tentative="1">
      <w:start w:val="1"/>
      <w:numFmt w:val="lowerRoman"/>
      <w:lvlText w:val="%6."/>
      <w:lvlJc w:val="right"/>
      <w:pPr>
        <w:tabs>
          <w:tab w:val="num" w:pos="4320"/>
        </w:tabs>
        <w:ind w:left="4320" w:hanging="180"/>
      </w:pPr>
      <w:rPr>
        <w:rFonts w:cs="Times New Roman"/>
      </w:rPr>
    </w:lvl>
    <w:lvl w:ilvl="6" w:tplc="536E3E6E" w:tentative="1">
      <w:start w:val="1"/>
      <w:numFmt w:val="decimal"/>
      <w:lvlText w:val="%7."/>
      <w:lvlJc w:val="left"/>
      <w:pPr>
        <w:tabs>
          <w:tab w:val="num" w:pos="5040"/>
        </w:tabs>
        <w:ind w:left="5040" w:hanging="360"/>
      </w:pPr>
      <w:rPr>
        <w:rFonts w:cs="Times New Roman"/>
      </w:rPr>
    </w:lvl>
    <w:lvl w:ilvl="7" w:tplc="6D26BAC6" w:tentative="1">
      <w:start w:val="1"/>
      <w:numFmt w:val="lowerLetter"/>
      <w:lvlText w:val="%8."/>
      <w:lvlJc w:val="left"/>
      <w:pPr>
        <w:tabs>
          <w:tab w:val="num" w:pos="5760"/>
        </w:tabs>
        <w:ind w:left="5760" w:hanging="360"/>
      </w:pPr>
      <w:rPr>
        <w:rFonts w:cs="Times New Roman"/>
      </w:rPr>
    </w:lvl>
    <w:lvl w:ilvl="8" w:tplc="E12E516A"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7A068C"/>
    <w:multiLevelType w:val="hybridMultilevel"/>
    <w:tmpl w:val="A25C1452"/>
    <w:lvl w:ilvl="0" w:tplc="1E365194">
      <w:start w:val="1"/>
      <w:numFmt w:val="decimal"/>
      <w:lvlText w:val="%1."/>
      <w:lvlJc w:val="left"/>
      <w:pPr>
        <w:tabs>
          <w:tab w:val="num" w:pos="360"/>
        </w:tabs>
        <w:ind w:left="360" w:hanging="360"/>
      </w:pPr>
      <w:rPr>
        <w:rFonts w:cs="Times New Roman"/>
      </w:rPr>
    </w:lvl>
    <w:lvl w:ilvl="1" w:tplc="EEFA73F6">
      <w:start w:val="1"/>
      <w:numFmt w:val="lowerLetter"/>
      <w:lvlText w:val="%2."/>
      <w:lvlJc w:val="left"/>
      <w:pPr>
        <w:tabs>
          <w:tab w:val="num" w:pos="1080"/>
        </w:tabs>
        <w:ind w:left="1080" w:hanging="360"/>
      </w:pPr>
      <w:rPr>
        <w:rFonts w:cs="Times New Roman"/>
      </w:rPr>
    </w:lvl>
    <w:lvl w:ilvl="2" w:tplc="18245AFA" w:tentative="1">
      <w:start w:val="1"/>
      <w:numFmt w:val="lowerRoman"/>
      <w:lvlText w:val="%3."/>
      <w:lvlJc w:val="right"/>
      <w:pPr>
        <w:tabs>
          <w:tab w:val="num" w:pos="1800"/>
        </w:tabs>
        <w:ind w:left="1800" w:hanging="180"/>
      </w:pPr>
      <w:rPr>
        <w:rFonts w:cs="Times New Roman"/>
      </w:rPr>
    </w:lvl>
    <w:lvl w:ilvl="3" w:tplc="A64A14E4" w:tentative="1">
      <w:start w:val="1"/>
      <w:numFmt w:val="decimal"/>
      <w:lvlText w:val="%4."/>
      <w:lvlJc w:val="left"/>
      <w:pPr>
        <w:tabs>
          <w:tab w:val="num" w:pos="2520"/>
        </w:tabs>
        <w:ind w:left="2520" w:hanging="360"/>
      </w:pPr>
      <w:rPr>
        <w:rFonts w:cs="Times New Roman"/>
      </w:rPr>
    </w:lvl>
    <w:lvl w:ilvl="4" w:tplc="B0B0C2D2" w:tentative="1">
      <w:start w:val="1"/>
      <w:numFmt w:val="lowerLetter"/>
      <w:lvlText w:val="%5."/>
      <w:lvlJc w:val="left"/>
      <w:pPr>
        <w:tabs>
          <w:tab w:val="num" w:pos="3240"/>
        </w:tabs>
        <w:ind w:left="3240" w:hanging="360"/>
      </w:pPr>
      <w:rPr>
        <w:rFonts w:cs="Times New Roman"/>
      </w:rPr>
    </w:lvl>
    <w:lvl w:ilvl="5" w:tplc="A4DC1DA4" w:tentative="1">
      <w:start w:val="1"/>
      <w:numFmt w:val="lowerRoman"/>
      <w:lvlText w:val="%6."/>
      <w:lvlJc w:val="right"/>
      <w:pPr>
        <w:tabs>
          <w:tab w:val="num" w:pos="3960"/>
        </w:tabs>
        <w:ind w:left="3960" w:hanging="180"/>
      </w:pPr>
      <w:rPr>
        <w:rFonts w:cs="Times New Roman"/>
      </w:rPr>
    </w:lvl>
    <w:lvl w:ilvl="6" w:tplc="8BCA43D4" w:tentative="1">
      <w:start w:val="1"/>
      <w:numFmt w:val="decimal"/>
      <w:lvlText w:val="%7."/>
      <w:lvlJc w:val="left"/>
      <w:pPr>
        <w:tabs>
          <w:tab w:val="num" w:pos="4680"/>
        </w:tabs>
        <w:ind w:left="4680" w:hanging="360"/>
      </w:pPr>
      <w:rPr>
        <w:rFonts w:cs="Times New Roman"/>
      </w:rPr>
    </w:lvl>
    <w:lvl w:ilvl="7" w:tplc="73A6442A" w:tentative="1">
      <w:start w:val="1"/>
      <w:numFmt w:val="lowerLetter"/>
      <w:lvlText w:val="%8."/>
      <w:lvlJc w:val="left"/>
      <w:pPr>
        <w:tabs>
          <w:tab w:val="num" w:pos="5400"/>
        </w:tabs>
        <w:ind w:left="5400" w:hanging="360"/>
      </w:pPr>
      <w:rPr>
        <w:rFonts w:cs="Times New Roman"/>
      </w:rPr>
    </w:lvl>
    <w:lvl w:ilvl="8" w:tplc="61CE761E" w:tentative="1">
      <w:start w:val="1"/>
      <w:numFmt w:val="lowerRoman"/>
      <w:lvlText w:val="%9."/>
      <w:lvlJc w:val="right"/>
      <w:pPr>
        <w:tabs>
          <w:tab w:val="num" w:pos="6120"/>
        </w:tabs>
        <w:ind w:left="6120" w:hanging="180"/>
      </w:pPr>
      <w:rPr>
        <w:rFonts w:cs="Times New Roman"/>
      </w:rPr>
    </w:lvl>
  </w:abstractNum>
  <w:abstractNum w:abstractNumId="14" w15:restartNumberingAfterBreak="0">
    <w:nsid w:val="29252905"/>
    <w:multiLevelType w:val="hybridMultilevel"/>
    <w:tmpl w:val="B044D15A"/>
    <w:lvl w:ilvl="0" w:tplc="CD3866C4">
      <w:start w:val="1"/>
      <w:numFmt w:val="lowerRoman"/>
      <w:lvlText w:val="%1."/>
      <w:lvlJc w:val="left"/>
      <w:pPr>
        <w:ind w:left="1800" w:hanging="360"/>
      </w:pPr>
      <w:rPr>
        <w:rFonts w:cs="Verdana" w:hint="default"/>
      </w:rPr>
    </w:lvl>
    <w:lvl w:ilvl="1" w:tplc="E2B028A0" w:tentative="1">
      <w:start w:val="1"/>
      <w:numFmt w:val="bullet"/>
      <w:lvlText w:val="o"/>
      <w:lvlJc w:val="left"/>
      <w:pPr>
        <w:ind w:left="2520" w:hanging="360"/>
      </w:pPr>
      <w:rPr>
        <w:rFonts w:ascii="Courier New" w:hAnsi="Courier New" w:cs="Courier New" w:hint="default"/>
      </w:rPr>
    </w:lvl>
    <w:lvl w:ilvl="2" w:tplc="1076EFAA" w:tentative="1">
      <w:start w:val="1"/>
      <w:numFmt w:val="bullet"/>
      <w:lvlText w:val=""/>
      <w:lvlJc w:val="left"/>
      <w:pPr>
        <w:ind w:left="3240" w:hanging="360"/>
      </w:pPr>
      <w:rPr>
        <w:rFonts w:ascii="Wingdings" w:hAnsi="Wingdings" w:hint="default"/>
      </w:rPr>
    </w:lvl>
    <w:lvl w:ilvl="3" w:tplc="14B8376E" w:tentative="1">
      <w:start w:val="1"/>
      <w:numFmt w:val="bullet"/>
      <w:lvlText w:val=""/>
      <w:lvlJc w:val="left"/>
      <w:pPr>
        <w:ind w:left="3960" w:hanging="360"/>
      </w:pPr>
      <w:rPr>
        <w:rFonts w:ascii="Symbol" w:hAnsi="Symbol" w:hint="default"/>
      </w:rPr>
    </w:lvl>
    <w:lvl w:ilvl="4" w:tplc="FF84F140" w:tentative="1">
      <w:start w:val="1"/>
      <w:numFmt w:val="bullet"/>
      <w:lvlText w:val="o"/>
      <w:lvlJc w:val="left"/>
      <w:pPr>
        <w:ind w:left="4680" w:hanging="360"/>
      </w:pPr>
      <w:rPr>
        <w:rFonts w:ascii="Courier New" w:hAnsi="Courier New" w:cs="Courier New" w:hint="default"/>
      </w:rPr>
    </w:lvl>
    <w:lvl w:ilvl="5" w:tplc="CFA8135C" w:tentative="1">
      <w:start w:val="1"/>
      <w:numFmt w:val="bullet"/>
      <w:lvlText w:val=""/>
      <w:lvlJc w:val="left"/>
      <w:pPr>
        <w:ind w:left="5400" w:hanging="360"/>
      </w:pPr>
      <w:rPr>
        <w:rFonts w:ascii="Wingdings" w:hAnsi="Wingdings" w:hint="default"/>
      </w:rPr>
    </w:lvl>
    <w:lvl w:ilvl="6" w:tplc="0B1225EA" w:tentative="1">
      <w:start w:val="1"/>
      <w:numFmt w:val="bullet"/>
      <w:lvlText w:val=""/>
      <w:lvlJc w:val="left"/>
      <w:pPr>
        <w:ind w:left="6120" w:hanging="360"/>
      </w:pPr>
      <w:rPr>
        <w:rFonts w:ascii="Symbol" w:hAnsi="Symbol" w:hint="default"/>
      </w:rPr>
    </w:lvl>
    <w:lvl w:ilvl="7" w:tplc="E880155C" w:tentative="1">
      <w:start w:val="1"/>
      <w:numFmt w:val="bullet"/>
      <w:lvlText w:val="o"/>
      <w:lvlJc w:val="left"/>
      <w:pPr>
        <w:ind w:left="6840" w:hanging="360"/>
      </w:pPr>
      <w:rPr>
        <w:rFonts w:ascii="Courier New" w:hAnsi="Courier New" w:cs="Courier New" w:hint="default"/>
      </w:rPr>
    </w:lvl>
    <w:lvl w:ilvl="8" w:tplc="DF22DE1A" w:tentative="1">
      <w:start w:val="1"/>
      <w:numFmt w:val="bullet"/>
      <w:lvlText w:val=""/>
      <w:lvlJc w:val="left"/>
      <w:pPr>
        <w:ind w:left="7560" w:hanging="360"/>
      </w:pPr>
      <w:rPr>
        <w:rFonts w:ascii="Wingdings" w:hAnsi="Wingdings" w:hint="default"/>
      </w:rPr>
    </w:lvl>
  </w:abstractNum>
  <w:abstractNum w:abstractNumId="15" w15:restartNumberingAfterBreak="0">
    <w:nsid w:val="29531E5F"/>
    <w:multiLevelType w:val="hybridMultilevel"/>
    <w:tmpl w:val="BAA61370"/>
    <w:lvl w:ilvl="0" w:tplc="E7CE836E">
      <w:start w:val="1"/>
      <w:numFmt w:val="bullet"/>
      <w:lvlText w:val=""/>
      <w:lvlJc w:val="left"/>
      <w:pPr>
        <w:ind w:left="774" w:hanging="360"/>
      </w:pPr>
      <w:rPr>
        <w:rFonts w:ascii="Symbol" w:hAnsi="Symbol" w:hint="default"/>
      </w:rPr>
    </w:lvl>
    <w:lvl w:ilvl="1" w:tplc="75E2EBB4" w:tentative="1">
      <w:start w:val="1"/>
      <w:numFmt w:val="bullet"/>
      <w:lvlText w:val="o"/>
      <w:lvlJc w:val="left"/>
      <w:pPr>
        <w:ind w:left="1494" w:hanging="360"/>
      </w:pPr>
      <w:rPr>
        <w:rFonts w:ascii="Courier New" w:hAnsi="Courier New" w:hint="default"/>
      </w:rPr>
    </w:lvl>
    <w:lvl w:ilvl="2" w:tplc="1EDA1590" w:tentative="1">
      <w:start w:val="1"/>
      <w:numFmt w:val="bullet"/>
      <w:lvlText w:val=""/>
      <w:lvlJc w:val="left"/>
      <w:pPr>
        <w:ind w:left="2214" w:hanging="360"/>
      </w:pPr>
      <w:rPr>
        <w:rFonts w:ascii="Wingdings" w:hAnsi="Wingdings" w:hint="default"/>
      </w:rPr>
    </w:lvl>
    <w:lvl w:ilvl="3" w:tplc="B14C5B4A" w:tentative="1">
      <w:start w:val="1"/>
      <w:numFmt w:val="bullet"/>
      <w:lvlText w:val=""/>
      <w:lvlJc w:val="left"/>
      <w:pPr>
        <w:ind w:left="2934" w:hanging="360"/>
      </w:pPr>
      <w:rPr>
        <w:rFonts w:ascii="Symbol" w:hAnsi="Symbol" w:hint="default"/>
      </w:rPr>
    </w:lvl>
    <w:lvl w:ilvl="4" w:tplc="AF62F9EE" w:tentative="1">
      <w:start w:val="1"/>
      <w:numFmt w:val="bullet"/>
      <w:lvlText w:val="o"/>
      <w:lvlJc w:val="left"/>
      <w:pPr>
        <w:ind w:left="3654" w:hanging="360"/>
      </w:pPr>
      <w:rPr>
        <w:rFonts w:ascii="Courier New" w:hAnsi="Courier New" w:hint="default"/>
      </w:rPr>
    </w:lvl>
    <w:lvl w:ilvl="5" w:tplc="CED42CE6" w:tentative="1">
      <w:start w:val="1"/>
      <w:numFmt w:val="bullet"/>
      <w:lvlText w:val=""/>
      <w:lvlJc w:val="left"/>
      <w:pPr>
        <w:ind w:left="4374" w:hanging="360"/>
      </w:pPr>
      <w:rPr>
        <w:rFonts w:ascii="Wingdings" w:hAnsi="Wingdings" w:hint="default"/>
      </w:rPr>
    </w:lvl>
    <w:lvl w:ilvl="6" w:tplc="BEB4B3CA" w:tentative="1">
      <w:start w:val="1"/>
      <w:numFmt w:val="bullet"/>
      <w:lvlText w:val=""/>
      <w:lvlJc w:val="left"/>
      <w:pPr>
        <w:ind w:left="5094" w:hanging="360"/>
      </w:pPr>
      <w:rPr>
        <w:rFonts w:ascii="Symbol" w:hAnsi="Symbol" w:hint="default"/>
      </w:rPr>
    </w:lvl>
    <w:lvl w:ilvl="7" w:tplc="D4347E86" w:tentative="1">
      <w:start w:val="1"/>
      <w:numFmt w:val="bullet"/>
      <w:lvlText w:val="o"/>
      <w:lvlJc w:val="left"/>
      <w:pPr>
        <w:ind w:left="5814" w:hanging="360"/>
      </w:pPr>
      <w:rPr>
        <w:rFonts w:ascii="Courier New" w:hAnsi="Courier New" w:hint="default"/>
      </w:rPr>
    </w:lvl>
    <w:lvl w:ilvl="8" w:tplc="5172E4A0" w:tentative="1">
      <w:start w:val="1"/>
      <w:numFmt w:val="bullet"/>
      <w:lvlText w:val=""/>
      <w:lvlJc w:val="left"/>
      <w:pPr>
        <w:ind w:left="6534" w:hanging="360"/>
      </w:pPr>
      <w:rPr>
        <w:rFonts w:ascii="Wingdings" w:hAnsi="Wingdings" w:hint="default"/>
      </w:rPr>
    </w:lvl>
  </w:abstractNum>
  <w:abstractNum w:abstractNumId="16" w15:restartNumberingAfterBreak="0">
    <w:nsid w:val="2E3D0692"/>
    <w:multiLevelType w:val="hybridMultilevel"/>
    <w:tmpl w:val="3D6487CE"/>
    <w:lvl w:ilvl="0" w:tplc="A5ECFBBC">
      <w:start w:val="5"/>
      <w:numFmt w:val="bullet"/>
      <w:lvlText w:val=""/>
      <w:lvlJc w:val="left"/>
      <w:pPr>
        <w:ind w:left="720" w:hanging="360"/>
      </w:pPr>
      <w:rPr>
        <w:rFonts w:ascii="Symbol" w:eastAsia="Times New Roman" w:hAnsi="Symbol" w:hint="default"/>
      </w:rPr>
    </w:lvl>
    <w:lvl w:ilvl="1" w:tplc="EA80AE62" w:tentative="1">
      <w:start w:val="1"/>
      <w:numFmt w:val="bullet"/>
      <w:lvlText w:val="o"/>
      <w:lvlJc w:val="left"/>
      <w:pPr>
        <w:ind w:left="1440" w:hanging="360"/>
      </w:pPr>
      <w:rPr>
        <w:rFonts w:ascii="Courier New" w:hAnsi="Courier New" w:hint="default"/>
      </w:rPr>
    </w:lvl>
    <w:lvl w:ilvl="2" w:tplc="607A8E10" w:tentative="1">
      <w:start w:val="1"/>
      <w:numFmt w:val="bullet"/>
      <w:lvlText w:val=""/>
      <w:lvlJc w:val="left"/>
      <w:pPr>
        <w:ind w:left="2160" w:hanging="360"/>
      </w:pPr>
      <w:rPr>
        <w:rFonts w:ascii="Wingdings" w:hAnsi="Wingdings" w:hint="default"/>
      </w:rPr>
    </w:lvl>
    <w:lvl w:ilvl="3" w:tplc="86A2619E" w:tentative="1">
      <w:start w:val="1"/>
      <w:numFmt w:val="bullet"/>
      <w:lvlText w:val=""/>
      <w:lvlJc w:val="left"/>
      <w:pPr>
        <w:ind w:left="2880" w:hanging="360"/>
      </w:pPr>
      <w:rPr>
        <w:rFonts w:ascii="Symbol" w:hAnsi="Symbol" w:hint="default"/>
      </w:rPr>
    </w:lvl>
    <w:lvl w:ilvl="4" w:tplc="689A64A4" w:tentative="1">
      <w:start w:val="1"/>
      <w:numFmt w:val="bullet"/>
      <w:lvlText w:val="o"/>
      <w:lvlJc w:val="left"/>
      <w:pPr>
        <w:ind w:left="3600" w:hanging="360"/>
      </w:pPr>
      <w:rPr>
        <w:rFonts w:ascii="Courier New" w:hAnsi="Courier New" w:hint="default"/>
      </w:rPr>
    </w:lvl>
    <w:lvl w:ilvl="5" w:tplc="476A3632" w:tentative="1">
      <w:start w:val="1"/>
      <w:numFmt w:val="bullet"/>
      <w:lvlText w:val=""/>
      <w:lvlJc w:val="left"/>
      <w:pPr>
        <w:ind w:left="4320" w:hanging="360"/>
      </w:pPr>
      <w:rPr>
        <w:rFonts w:ascii="Wingdings" w:hAnsi="Wingdings" w:hint="default"/>
      </w:rPr>
    </w:lvl>
    <w:lvl w:ilvl="6" w:tplc="6486F1AC" w:tentative="1">
      <w:start w:val="1"/>
      <w:numFmt w:val="bullet"/>
      <w:lvlText w:val=""/>
      <w:lvlJc w:val="left"/>
      <w:pPr>
        <w:ind w:left="5040" w:hanging="360"/>
      </w:pPr>
      <w:rPr>
        <w:rFonts w:ascii="Symbol" w:hAnsi="Symbol" w:hint="default"/>
      </w:rPr>
    </w:lvl>
    <w:lvl w:ilvl="7" w:tplc="041CE968" w:tentative="1">
      <w:start w:val="1"/>
      <w:numFmt w:val="bullet"/>
      <w:lvlText w:val="o"/>
      <w:lvlJc w:val="left"/>
      <w:pPr>
        <w:ind w:left="5760" w:hanging="360"/>
      </w:pPr>
      <w:rPr>
        <w:rFonts w:ascii="Courier New" w:hAnsi="Courier New" w:hint="default"/>
      </w:rPr>
    </w:lvl>
    <w:lvl w:ilvl="8" w:tplc="F9AAB5AC" w:tentative="1">
      <w:start w:val="1"/>
      <w:numFmt w:val="bullet"/>
      <w:lvlText w:val=""/>
      <w:lvlJc w:val="left"/>
      <w:pPr>
        <w:ind w:left="6480" w:hanging="360"/>
      </w:pPr>
      <w:rPr>
        <w:rFonts w:ascii="Wingdings" w:hAnsi="Wingdings" w:hint="default"/>
      </w:rPr>
    </w:lvl>
  </w:abstractNum>
  <w:abstractNum w:abstractNumId="17" w15:restartNumberingAfterBreak="0">
    <w:nsid w:val="32EB2E1B"/>
    <w:multiLevelType w:val="hybridMultilevel"/>
    <w:tmpl w:val="AD16B5DA"/>
    <w:lvl w:ilvl="0" w:tplc="3246F03A">
      <w:start w:val="1"/>
      <w:numFmt w:val="lowerRoman"/>
      <w:lvlText w:val="%1."/>
      <w:lvlJc w:val="right"/>
      <w:pPr>
        <w:tabs>
          <w:tab w:val="num" w:pos="1440"/>
        </w:tabs>
        <w:ind w:left="1440" w:hanging="360"/>
      </w:pPr>
      <w:rPr>
        <w:rFonts w:cs="Times New Roman"/>
      </w:rPr>
    </w:lvl>
    <w:lvl w:ilvl="1" w:tplc="6CD6E40A" w:tentative="1">
      <w:start w:val="1"/>
      <w:numFmt w:val="lowerLetter"/>
      <w:lvlText w:val="%2."/>
      <w:lvlJc w:val="left"/>
      <w:pPr>
        <w:tabs>
          <w:tab w:val="num" w:pos="2160"/>
        </w:tabs>
        <w:ind w:left="2160" w:hanging="360"/>
      </w:pPr>
      <w:rPr>
        <w:rFonts w:cs="Times New Roman"/>
      </w:rPr>
    </w:lvl>
    <w:lvl w:ilvl="2" w:tplc="CF94FF4A" w:tentative="1">
      <w:start w:val="1"/>
      <w:numFmt w:val="lowerRoman"/>
      <w:lvlText w:val="%3."/>
      <w:lvlJc w:val="right"/>
      <w:pPr>
        <w:tabs>
          <w:tab w:val="num" w:pos="2880"/>
        </w:tabs>
        <w:ind w:left="2880" w:hanging="180"/>
      </w:pPr>
      <w:rPr>
        <w:rFonts w:cs="Times New Roman"/>
      </w:rPr>
    </w:lvl>
    <w:lvl w:ilvl="3" w:tplc="88BC3F40" w:tentative="1">
      <w:start w:val="1"/>
      <w:numFmt w:val="decimal"/>
      <w:lvlText w:val="%4."/>
      <w:lvlJc w:val="left"/>
      <w:pPr>
        <w:tabs>
          <w:tab w:val="num" w:pos="3600"/>
        </w:tabs>
        <w:ind w:left="3600" w:hanging="360"/>
      </w:pPr>
      <w:rPr>
        <w:rFonts w:cs="Times New Roman"/>
      </w:rPr>
    </w:lvl>
    <w:lvl w:ilvl="4" w:tplc="F92CCA4E" w:tentative="1">
      <w:start w:val="1"/>
      <w:numFmt w:val="lowerLetter"/>
      <w:lvlText w:val="%5."/>
      <w:lvlJc w:val="left"/>
      <w:pPr>
        <w:tabs>
          <w:tab w:val="num" w:pos="4320"/>
        </w:tabs>
        <w:ind w:left="4320" w:hanging="360"/>
      </w:pPr>
      <w:rPr>
        <w:rFonts w:cs="Times New Roman"/>
      </w:rPr>
    </w:lvl>
    <w:lvl w:ilvl="5" w:tplc="CA5CCDF4" w:tentative="1">
      <w:start w:val="1"/>
      <w:numFmt w:val="lowerRoman"/>
      <w:lvlText w:val="%6."/>
      <w:lvlJc w:val="right"/>
      <w:pPr>
        <w:tabs>
          <w:tab w:val="num" w:pos="5040"/>
        </w:tabs>
        <w:ind w:left="5040" w:hanging="180"/>
      </w:pPr>
      <w:rPr>
        <w:rFonts w:cs="Times New Roman"/>
      </w:rPr>
    </w:lvl>
    <w:lvl w:ilvl="6" w:tplc="BC22EEE0" w:tentative="1">
      <w:start w:val="1"/>
      <w:numFmt w:val="decimal"/>
      <w:lvlText w:val="%7."/>
      <w:lvlJc w:val="left"/>
      <w:pPr>
        <w:tabs>
          <w:tab w:val="num" w:pos="5760"/>
        </w:tabs>
        <w:ind w:left="5760" w:hanging="360"/>
      </w:pPr>
      <w:rPr>
        <w:rFonts w:cs="Times New Roman"/>
      </w:rPr>
    </w:lvl>
    <w:lvl w:ilvl="7" w:tplc="D07A741C" w:tentative="1">
      <w:start w:val="1"/>
      <w:numFmt w:val="lowerLetter"/>
      <w:lvlText w:val="%8."/>
      <w:lvlJc w:val="left"/>
      <w:pPr>
        <w:tabs>
          <w:tab w:val="num" w:pos="6480"/>
        </w:tabs>
        <w:ind w:left="6480" w:hanging="360"/>
      </w:pPr>
      <w:rPr>
        <w:rFonts w:cs="Times New Roman"/>
      </w:rPr>
    </w:lvl>
    <w:lvl w:ilvl="8" w:tplc="EBFCD796" w:tentative="1">
      <w:start w:val="1"/>
      <w:numFmt w:val="lowerRoman"/>
      <w:lvlText w:val="%9."/>
      <w:lvlJc w:val="right"/>
      <w:pPr>
        <w:tabs>
          <w:tab w:val="num" w:pos="7200"/>
        </w:tabs>
        <w:ind w:left="7200" w:hanging="180"/>
      </w:pPr>
      <w:rPr>
        <w:rFonts w:cs="Times New Roman"/>
      </w:rPr>
    </w:lvl>
  </w:abstractNum>
  <w:abstractNum w:abstractNumId="18" w15:restartNumberingAfterBreak="0">
    <w:nsid w:val="396C15A9"/>
    <w:multiLevelType w:val="hybridMultilevel"/>
    <w:tmpl w:val="CC5EB3C0"/>
    <w:lvl w:ilvl="0" w:tplc="EA3A5204">
      <w:start w:val="1"/>
      <w:numFmt w:val="decimal"/>
      <w:lvlText w:val="%1."/>
      <w:lvlJc w:val="left"/>
      <w:pPr>
        <w:ind w:left="786" w:hanging="360"/>
      </w:pPr>
      <w:rPr>
        <w:rFonts w:hint="default"/>
        <w:b/>
        <w:i w:val="0"/>
      </w:rPr>
    </w:lvl>
    <w:lvl w:ilvl="1" w:tplc="FAEAA468" w:tentative="1">
      <w:start w:val="1"/>
      <w:numFmt w:val="lowerLetter"/>
      <w:lvlText w:val="%2."/>
      <w:lvlJc w:val="left"/>
      <w:pPr>
        <w:ind w:left="1440" w:hanging="360"/>
      </w:pPr>
    </w:lvl>
    <w:lvl w:ilvl="2" w:tplc="A30ED162" w:tentative="1">
      <w:start w:val="1"/>
      <w:numFmt w:val="lowerRoman"/>
      <w:lvlText w:val="%3."/>
      <w:lvlJc w:val="right"/>
      <w:pPr>
        <w:ind w:left="2160" w:hanging="180"/>
      </w:pPr>
    </w:lvl>
    <w:lvl w:ilvl="3" w:tplc="37786778" w:tentative="1">
      <w:start w:val="1"/>
      <w:numFmt w:val="decimal"/>
      <w:lvlText w:val="%4."/>
      <w:lvlJc w:val="left"/>
      <w:pPr>
        <w:ind w:left="2880" w:hanging="360"/>
      </w:pPr>
    </w:lvl>
    <w:lvl w:ilvl="4" w:tplc="CECAD3C0" w:tentative="1">
      <w:start w:val="1"/>
      <w:numFmt w:val="lowerLetter"/>
      <w:lvlText w:val="%5."/>
      <w:lvlJc w:val="left"/>
      <w:pPr>
        <w:ind w:left="3600" w:hanging="360"/>
      </w:pPr>
    </w:lvl>
    <w:lvl w:ilvl="5" w:tplc="1DA21798" w:tentative="1">
      <w:start w:val="1"/>
      <w:numFmt w:val="lowerRoman"/>
      <w:lvlText w:val="%6."/>
      <w:lvlJc w:val="right"/>
      <w:pPr>
        <w:ind w:left="4320" w:hanging="180"/>
      </w:pPr>
    </w:lvl>
    <w:lvl w:ilvl="6" w:tplc="6978BAC6" w:tentative="1">
      <w:start w:val="1"/>
      <w:numFmt w:val="decimal"/>
      <w:lvlText w:val="%7."/>
      <w:lvlJc w:val="left"/>
      <w:pPr>
        <w:ind w:left="5040" w:hanging="360"/>
      </w:pPr>
    </w:lvl>
    <w:lvl w:ilvl="7" w:tplc="D7E4EE56" w:tentative="1">
      <w:start w:val="1"/>
      <w:numFmt w:val="lowerLetter"/>
      <w:lvlText w:val="%8."/>
      <w:lvlJc w:val="left"/>
      <w:pPr>
        <w:ind w:left="5760" w:hanging="360"/>
      </w:pPr>
    </w:lvl>
    <w:lvl w:ilvl="8" w:tplc="0B668F2A" w:tentative="1">
      <w:start w:val="1"/>
      <w:numFmt w:val="lowerRoman"/>
      <w:lvlText w:val="%9."/>
      <w:lvlJc w:val="right"/>
      <w:pPr>
        <w:ind w:left="6480" w:hanging="180"/>
      </w:pPr>
    </w:lvl>
  </w:abstractNum>
  <w:abstractNum w:abstractNumId="19" w15:restartNumberingAfterBreak="0">
    <w:nsid w:val="403D3119"/>
    <w:multiLevelType w:val="hybridMultilevel"/>
    <w:tmpl w:val="A956F34C"/>
    <w:lvl w:ilvl="0" w:tplc="B8F63774">
      <w:start w:val="1"/>
      <w:numFmt w:val="lowerRoman"/>
      <w:lvlText w:val="%1."/>
      <w:lvlJc w:val="right"/>
      <w:pPr>
        <w:tabs>
          <w:tab w:val="num" w:pos="1080"/>
        </w:tabs>
        <w:ind w:left="1080" w:hanging="360"/>
      </w:pPr>
      <w:rPr>
        <w:rFonts w:cs="Times New Roman"/>
      </w:rPr>
    </w:lvl>
    <w:lvl w:ilvl="1" w:tplc="AE44E78E">
      <w:start w:val="1"/>
      <w:numFmt w:val="bullet"/>
      <w:lvlText w:val="o"/>
      <w:lvlJc w:val="left"/>
      <w:pPr>
        <w:tabs>
          <w:tab w:val="num" w:pos="1800"/>
        </w:tabs>
        <w:ind w:left="1800" w:hanging="360"/>
      </w:pPr>
      <w:rPr>
        <w:rFonts w:ascii="Courier New" w:hAnsi="Courier New" w:hint="default"/>
      </w:rPr>
    </w:lvl>
    <w:lvl w:ilvl="2" w:tplc="CF5CB73C" w:tentative="1">
      <w:start w:val="1"/>
      <w:numFmt w:val="lowerRoman"/>
      <w:lvlText w:val="%3."/>
      <w:lvlJc w:val="right"/>
      <w:pPr>
        <w:tabs>
          <w:tab w:val="num" w:pos="2520"/>
        </w:tabs>
        <w:ind w:left="2520" w:hanging="180"/>
      </w:pPr>
      <w:rPr>
        <w:rFonts w:cs="Times New Roman"/>
      </w:rPr>
    </w:lvl>
    <w:lvl w:ilvl="3" w:tplc="F974A314" w:tentative="1">
      <w:start w:val="1"/>
      <w:numFmt w:val="decimal"/>
      <w:lvlText w:val="%4."/>
      <w:lvlJc w:val="left"/>
      <w:pPr>
        <w:tabs>
          <w:tab w:val="num" w:pos="3240"/>
        </w:tabs>
        <w:ind w:left="3240" w:hanging="360"/>
      </w:pPr>
      <w:rPr>
        <w:rFonts w:cs="Times New Roman"/>
      </w:rPr>
    </w:lvl>
    <w:lvl w:ilvl="4" w:tplc="C7F459C0" w:tentative="1">
      <w:start w:val="1"/>
      <w:numFmt w:val="lowerLetter"/>
      <w:lvlText w:val="%5."/>
      <w:lvlJc w:val="left"/>
      <w:pPr>
        <w:tabs>
          <w:tab w:val="num" w:pos="3960"/>
        </w:tabs>
        <w:ind w:left="3960" w:hanging="360"/>
      </w:pPr>
      <w:rPr>
        <w:rFonts w:cs="Times New Roman"/>
      </w:rPr>
    </w:lvl>
    <w:lvl w:ilvl="5" w:tplc="95E27D04" w:tentative="1">
      <w:start w:val="1"/>
      <w:numFmt w:val="lowerRoman"/>
      <w:lvlText w:val="%6."/>
      <w:lvlJc w:val="right"/>
      <w:pPr>
        <w:tabs>
          <w:tab w:val="num" w:pos="4680"/>
        </w:tabs>
        <w:ind w:left="4680" w:hanging="180"/>
      </w:pPr>
      <w:rPr>
        <w:rFonts w:cs="Times New Roman"/>
      </w:rPr>
    </w:lvl>
    <w:lvl w:ilvl="6" w:tplc="66CAF0F4" w:tentative="1">
      <w:start w:val="1"/>
      <w:numFmt w:val="decimal"/>
      <w:lvlText w:val="%7."/>
      <w:lvlJc w:val="left"/>
      <w:pPr>
        <w:tabs>
          <w:tab w:val="num" w:pos="5400"/>
        </w:tabs>
        <w:ind w:left="5400" w:hanging="360"/>
      </w:pPr>
      <w:rPr>
        <w:rFonts w:cs="Times New Roman"/>
      </w:rPr>
    </w:lvl>
    <w:lvl w:ilvl="7" w:tplc="4ABEB8BA" w:tentative="1">
      <w:start w:val="1"/>
      <w:numFmt w:val="lowerLetter"/>
      <w:lvlText w:val="%8."/>
      <w:lvlJc w:val="left"/>
      <w:pPr>
        <w:tabs>
          <w:tab w:val="num" w:pos="6120"/>
        </w:tabs>
        <w:ind w:left="6120" w:hanging="360"/>
      </w:pPr>
      <w:rPr>
        <w:rFonts w:cs="Times New Roman"/>
      </w:rPr>
    </w:lvl>
    <w:lvl w:ilvl="8" w:tplc="2CA05C48" w:tentative="1">
      <w:start w:val="1"/>
      <w:numFmt w:val="lowerRoman"/>
      <w:lvlText w:val="%9."/>
      <w:lvlJc w:val="right"/>
      <w:pPr>
        <w:tabs>
          <w:tab w:val="num" w:pos="6840"/>
        </w:tabs>
        <w:ind w:left="6840" w:hanging="180"/>
      </w:pPr>
      <w:rPr>
        <w:rFonts w:cs="Times New Roman"/>
      </w:rPr>
    </w:lvl>
  </w:abstractNum>
  <w:abstractNum w:abstractNumId="20" w15:restartNumberingAfterBreak="0">
    <w:nsid w:val="419A75D2"/>
    <w:multiLevelType w:val="hybridMultilevel"/>
    <w:tmpl w:val="4CB42D58"/>
    <w:lvl w:ilvl="0" w:tplc="906AA518">
      <w:numFmt w:val="bullet"/>
      <w:lvlText w:val="-"/>
      <w:lvlJc w:val="left"/>
      <w:pPr>
        <w:ind w:left="720" w:hanging="360"/>
      </w:pPr>
      <w:rPr>
        <w:rFonts w:ascii="Calibri" w:eastAsia="Times New Roman" w:hAnsi="Calibri" w:hint="default"/>
      </w:rPr>
    </w:lvl>
    <w:lvl w:ilvl="1" w:tplc="1DB4E624" w:tentative="1">
      <w:start w:val="1"/>
      <w:numFmt w:val="bullet"/>
      <w:lvlText w:val="o"/>
      <w:lvlJc w:val="left"/>
      <w:pPr>
        <w:ind w:left="1440" w:hanging="360"/>
      </w:pPr>
      <w:rPr>
        <w:rFonts w:ascii="Courier New" w:hAnsi="Courier New" w:hint="default"/>
      </w:rPr>
    </w:lvl>
    <w:lvl w:ilvl="2" w:tplc="A9B05980" w:tentative="1">
      <w:start w:val="1"/>
      <w:numFmt w:val="bullet"/>
      <w:lvlText w:val=""/>
      <w:lvlJc w:val="left"/>
      <w:pPr>
        <w:ind w:left="2160" w:hanging="360"/>
      </w:pPr>
      <w:rPr>
        <w:rFonts w:ascii="Wingdings" w:hAnsi="Wingdings" w:hint="default"/>
      </w:rPr>
    </w:lvl>
    <w:lvl w:ilvl="3" w:tplc="F090634A" w:tentative="1">
      <w:start w:val="1"/>
      <w:numFmt w:val="bullet"/>
      <w:lvlText w:val=""/>
      <w:lvlJc w:val="left"/>
      <w:pPr>
        <w:ind w:left="2880" w:hanging="360"/>
      </w:pPr>
      <w:rPr>
        <w:rFonts w:ascii="Symbol" w:hAnsi="Symbol" w:hint="default"/>
      </w:rPr>
    </w:lvl>
    <w:lvl w:ilvl="4" w:tplc="6A769F76" w:tentative="1">
      <w:start w:val="1"/>
      <w:numFmt w:val="bullet"/>
      <w:lvlText w:val="o"/>
      <w:lvlJc w:val="left"/>
      <w:pPr>
        <w:ind w:left="3600" w:hanging="360"/>
      </w:pPr>
      <w:rPr>
        <w:rFonts w:ascii="Courier New" w:hAnsi="Courier New" w:hint="default"/>
      </w:rPr>
    </w:lvl>
    <w:lvl w:ilvl="5" w:tplc="F9ACBC96" w:tentative="1">
      <w:start w:val="1"/>
      <w:numFmt w:val="bullet"/>
      <w:lvlText w:val=""/>
      <w:lvlJc w:val="left"/>
      <w:pPr>
        <w:ind w:left="4320" w:hanging="360"/>
      </w:pPr>
      <w:rPr>
        <w:rFonts w:ascii="Wingdings" w:hAnsi="Wingdings" w:hint="default"/>
      </w:rPr>
    </w:lvl>
    <w:lvl w:ilvl="6" w:tplc="6D1A0CF6" w:tentative="1">
      <w:start w:val="1"/>
      <w:numFmt w:val="bullet"/>
      <w:lvlText w:val=""/>
      <w:lvlJc w:val="left"/>
      <w:pPr>
        <w:ind w:left="5040" w:hanging="360"/>
      </w:pPr>
      <w:rPr>
        <w:rFonts w:ascii="Symbol" w:hAnsi="Symbol" w:hint="default"/>
      </w:rPr>
    </w:lvl>
    <w:lvl w:ilvl="7" w:tplc="747C1844" w:tentative="1">
      <w:start w:val="1"/>
      <w:numFmt w:val="bullet"/>
      <w:lvlText w:val="o"/>
      <w:lvlJc w:val="left"/>
      <w:pPr>
        <w:ind w:left="5760" w:hanging="360"/>
      </w:pPr>
      <w:rPr>
        <w:rFonts w:ascii="Courier New" w:hAnsi="Courier New" w:hint="default"/>
      </w:rPr>
    </w:lvl>
    <w:lvl w:ilvl="8" w:tplc="5FEC6BF6" w:tentative="1">
      <w:start w:val="1"/>
      <w:numFmt w:val="bullet"/>
      <w:lvlText w:val=""/>
      <w:lvlJc w:val="left"/>
      <w:pPr>
        <w:ind w:left="6480" w:hanging="360"/>
      </w:pPr>
      <w:rPr>
        <w:rFonts w:ascii="Wingdings" w:hAnsi="Wingdings" w:hint="default"/>
      </w:rPr>
    </w:lvl>
  </w:abstractNum>
  <w:abstractNum w:abstractNumId="21" w15:restartNumberingAfterBreak="0">
    <w:nsid w:val="44B1794E"/>
    <w:multiLevelType w:val="hybridMultilevel"/>
    <w:tmpl w:val="EE9449A0"/>
    <w:lvl w:ilvl="0" w:tplc="A3824DDE">
      <w:start w:val="1"/>
      <w:numFmt w:val="lowerRoman"/>
      <w:lvlText w:val="%1."/>
      <w:lvlJc w:val="right"/>
      <w:pPr>
        <w:tabs>
          <w:tab w:val="num" w:pos="1440"/>
        </w:tabs>
        <w:ind w:left="1440" w:hanging="360"/>
      </w:pPr>
      <w:rPr>
        <w:rFonts w:cs="Times New Roman"/>
      </w:rPr>
    </w:lvl>
    <w:lvl w:ilvl="1" w:tplc="BC1E6878" w:tentative="1">
      <w:start w:val="1"/>
      <w:numFmt w:val="lowerLetter"/>
      <w:lvlText w:val="%2."/>
      <w:lvlJc w:val="left"/>
      <w:pPr>
        <w:tabs>
          <w:tab w:val="num" w:pos="2160"/>
        </w:tabs>
        <w:ind w:left="2160" w:hanging="360"/>
      </w:pPr>
      <w:rPr>
        <w:rFonts w:cs="Times New Roman"/>
      </w:rPr>
    </w:lvl>
    <w:lvl w:ilvl="2" w:tplc="2AD8ED98" w:tentative="1">
      <w:start w:val="1"/>
      <w:numFmt w:val="lowerRoman"/>
      <w:lvlText w:val="%3."/>
      <w:lvlJc w:val="right"/>
      <w:pPr>
        <w:tabs>
          <w:tab w:val="num" w:pos="2880"/>
        </w:tabs>
        <w:ind w:left="2880" w:hanging="180"/>
      </w:pPr>
      <w:rPr>
        <w:rFonts w:cs="Times New Roman"/>
      </w:rPr>
    </w:lvl>
    <w:lvl w:ilvl="3" w:tplc="A4E0D04A" w:tentative="1">
      <w:start w:val="1"/>
      <w:numFmt w:val="decimal"/>
      <w:lvlText w:val="%4."/>
      <w:lvlJc w:val="left"/>
      <w:pPr>
        <w:tabs>
          <w:tab w:val="num" w:pos="3600"/>
        </w:tabs>
        <w:ind w:left="3600" w:hanging="360"/>
      </w:pPr>
      <w:rPr>
        <w:rFonts w:cs="Times New Roman"/>
      </w:rPr>
    </w:lvl>
    <w:lvl w:ilvl="4" w:tplc="4FF62218" w:tentative="1">
      <w:start w:val="1"/>
      <w:numFmt w:val="lowerLetter"/>
      <w:lvlText w:val="%5."/>
      <w:lvlJc w:val="left"/>
      <w:pPr>
        <w:tabs>
          <w:tab w:val="num" w:pos="4320"/>
        </w:tabs>
        <w:ind w:left="4320" w:hanging="360"/>
      </w:pPr>
      <w:rPr>
        <w:rFonts w:cs="Times New Roman"/>
      </w:rPr>
    </w:lvl>
    <w:lvl w:ilvl="5" w:tplc="71FADFD2" w:tentative="1">
      <w:start w:val="1"/>
      <w:numFmt w:val="lowerRoman"/>
      <w:lvlText w:val="%6."/>
      <w:lvlJc w:val="right"/>
      <w:pPr>
        <w:tabs>
          <w:tab w:val="num" w:pos="5040"/>
        </w:tabs>
        <w:ind w:left="5040" w:hanging="180"/>
      </w:pPr>
      <w:rPr>
        <w:rFonts w:cs="Times New Roman"/>
      </w:rPr>
    </w:lvl>
    <w:lvl w:ilvl="6" w:tplc="0AC6AE22" w:tentative="1">
      <w:start w:val="1"/>
      <w:numFmt w:val="decimal"/>
      <w:lvlText w:val="%7."/>
      <w:lvlJc w:val="left"/>
      <w:pPr>
        <w:tabs>
          <w:tab w:val="num" w:pos="5760"/>
        </w:tabs>
        <w:ind w:left="5760" w:hanging="360"/>
      </w:pPr>
      <w:rPr>
        <w:rFonts w:cs="Times New Roman"/>
      </w:rPr>
    </w:lvl>
    <w:lvl w:ilvl="7" w:tplc="CBAAC4F0" w:tentative="1">
      <w:start w:val="1"/>
      <w:numFmt w:val="lowerLetter"/>
      <w:lvlText w:val="%8."/>
      <w:lvlJc w:val="left"/>
      <w:pPr>
        <w:tabs>
          <w:tab w:val="num" w:pos="6480"/>
        </w:tabs>
        <w:ind w:left="6480" w:hanging="360"/>
      </w:pPr>
      <w:rPr>
        <w:rFonts w:cs="Times New Roman"/>
      </w:rPr>
    </w:lvl>
    <w:lvl w:ilvl="8" w:tplc="C92AFA2C" w:tentative="1">
      <w:start w:val="1"/>
      <w:numFmt w:val="lowerRoman"/>
      <w:lvlText w:val="%9."/>
      <w:lvlJc w:val="right"/>
      <w:pPr>
        <w:tabs>
          <w:tab w:val="num" w:pos="7200"/>
        </w:tabs>
        <w:ind w:left="7200" w:hanging="180"/>
      </w:pPr>
      <w:rPr>
        <w:rFonts w:cs="Times New Roman"/>
      </w:rPr>
    </w:lvl>
  </w:abstractNum>
  <w:abstractNum w:abstractNumId="22"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8A81BD5"/>
    <w:multiLevelType w:val="hybridMultilevel"/>
    <w:tmpl w:val="38F47246"/>
    <w:lvl w:ilvl="0" w:tplc="2982C1A4">
      <w:start w:val="1"/>
      <w:numFmt w:val="bullet"/>
      <w:lvlText w:val=""/>
      <w:lvlJc w:val="left"/>
      <w:pPr>
        <w:tabs>
          <w:tab w:val="num" w:pos="1440"/>
        </w:tabs>
        <w:ind w:left="1440" w:hanging="360"/>
      </w:pPr>
      <w:rPr>
        <w:rFonts w:ascii="Wingdings" w:hAnsi="Wingdings" w:hint="default"/>
      </w:rPr>
    </w:lvl>
    <w:lvl w:ilvl="1" w:tplc="511029A6">
      <w:start w:val="1"/>
      <w:numFmt w:val="bullet"/>
      <w:lvlText w:val="o"/>
      <w:lvlJc w:val="left"/>
      <w:pPr>
        <w:tabs>
          <w:tab w:val="num" w:pos="2160"/>
        </w:tabs>
        <w:ind w:left="2160" w:hanging="360"/>
      </w:pPr>
      <w:rPr>
        <w:rFonts w:ascii="Courier New" w:hAnsi="Courier New" w:hint="default"/>
      </w:rPr>
    </w:lvl>
    <w:lvl w:ilvl="2" w:tplc="0E74B8E6" w:tentative="1">
      <w:start w:val="1"/>
      <w:numFmt w:val="bullet"/>
      <w:lvlText w:val=""/>
      <w:lvlJc w:val="left"/>
      <w:pPr>
        <w:tabs>
          <w:tab w:val="num" w:pos="2880"/>
        </w:tabs>
        <w:ind w:left="2880" w:hanging="360"/>
      </w:pPr>
      <w:rPr>
        <w:rFonts w:ascii="Wingdings" w:hAnsi="Wingdings" w:hint="default"/>
      </w:rPr>
    </w:lvl>
    <w:lvl w:ilvl="3" w:tplc="F0C8D738" w:tentative="1">
      <w:start w:val="1"/>
      <w:numFmt w:val="bullet"/>
      <w:lvlText w:val=""/>
      <w:lvlJc w:val="left"/>
      <w:pPr>
        <w:tabs>
          <w:tab w:val="num" w:pos="3600"/>
        </w:tabs>
        <w:ind w:left="3600" w:hanging="360"/>
      </w:pPr>
      <w:rPr>
        <w:rFonts w:ascii="Symbol" w:hAnsi="Symbol" w:hint="default"/>
      </w:rPr>
    </w:lvl>
    <w:lvl w:ilvl="4" w:tplc="3FEEFD26" w:tentative="1">
      <w:start w:val="1"/>
      <w:numFmt w:val="bullet"/>
      <w:lvlText w:val="o"/>
      <w:lvlJc w:val="left"/>
      <w:pPr>
        <w:tabs>
          <w:tab w:val="num" w:pos="4320"/>
        </w:tabs>
        <w:ind w:left="4320" w:hanging="360"/>
      </w:pPr>
      <w:rPr>
        <w:rFonts w:ascii="Courier New" w:hAnsi="Courier New" w:hint="default"/>
      </w:rPr>
    </w:lvl>
    <w:lvl w:ilvl="5" w:tplc="5CE2D89C" w:tentative="1">
      <w:start w:val="1"/>
      <w:numFmt w:val="bullet"/>
      <w:lvlText w:val=""/>
      <w:lvlJc w:val="left"/>
      <w:pPr>
        <w:tabs>
          <w:tab w:val="num" w:pos="5040"/>
        </w:tabs>
        <w:ind w:left="5040" w:hanging="360"/>
      </w:pPr>
      <w:rPr>
        <w:rFonts w:ascii="Wingdings" w:hAnsi="Wingdings" w:hint="default"/>
      </w:rPr>
    </w:lvl>
    <w:lvl w:ilvl="6" w:tplc="88DE2FB6" w:tentative="1">
      <w:start w:val="1"/>
      <w:numFmt w:val="bullet"/>
      <w:lvlText w:val=""/>
      <w:lvlJc w:val="left"/>
      <w:pPr>
        <w:tabs>
          <w:tab w:val="num" w:pos="5760"/>
        </w:tabs>
        <w:ind w:left="5760" w:hanging="360"/>
      </w:pPr>
      <w:rPr>
        <w:rFonts w:ascii="Symbol" w:hAnsi="Symbol" w:hint="default"/>
      </w:rPr>
    </w:lvl>
    <w:lvl w:ilvl="7" w:tplc="E79C0F48" w:tentative="1">
      <w:start w:val="1"/>
      <w:numFmt w:val="bullet"/>
      <w:lvlText w:val="o"/>
      <w:lvlJc w:val="left"/>
      <w:pPr>
        <w:tabs>
          <w:tab w:val="num" w:pos="6480"/>
        </w:tabs>
        <w:ind w:left="6480" w:hanging="360"/>
      </w:pPr>
      <w:rPr>
        <w:rFonts w:ascii="Courier New" w:hAnsi="Courier New" w:hint="default"/>
      </w:rPr>
    </w:lvl>
    <w:lvl w:ilvl="8" w:tplc="7E4485F8"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A240DFF"/>
    <w:multiLevelType w:val="hybridMultilevel"/>
    <w:tmpl w:val="7E08717C"/>
    <w:lvl w:ilvl="0" w:tplc="926CB18A">
      <w:numFmt w:val="bullet"/>
      <w:lvlText w:val=""/>
      <w:lvlJc w:val="left"/>
      <w:pPr>
        <w:tabs>
          <w:tab w:val="num" w:pos="1260"/>
        </w:tabs>
        <w:ind w:left="1260" w:hanging="360"/>
      </w:pPr>
      <w:rPr>
        <w:rFonts w:ascii="Symbol" w:eastAsia="Times New Roman" w:hAnsi="Symbol" w:hint="default"/>
      </w:rPr>
    </w:lvl>
    <w:lvl w:ilvl="1" w:tplc="8F6A815A" w:tentative="1">
      <w:start w:val="1"/>
      <w:numFmt w:val="bullet"/>
      <w:lvlText w:val="o"/>
      <w:lvlJc w:val="left"/>
      <w:pPr>
        <w:tabs>
          <w:tab w:val="num" w:pos="1980"/>
        </w:tabs>
        <w:ind w:left="1980" w:hanging="360"/>
      </w:pPr>
      <w:rPr>
        <w:rFonts w:ascii="Courier New" w:hAnsi="Courier New" w:hint="default"/>
      </w:rPr>
    </w:lvl>
    <w:lvl w:ilvl="2" w:tplc="F6A25D4C" w:tentative="1">
      <w:start w:val="1"/>
      <w:numFmt w:val="bullet"/>
      <w:lvlText w:val=""/>
      <w:lvlJc w:val="left"/>
      <w:pPr>
        <w:tabs>
          <w:tab w:val="num" w:pos="2700"/>
        </w:tabs>
        <w:ind w:left="2700" w:hanging="360"/>
      </w:pPr>
      <w:rPr>
        <w:rFonts w:ascii="Wingdings" w:hAnsi="Wingdings" w:hint="default"/>
      </w:rPr>
    </w:lvl>
    <w:lvl w:ilvl="3" w:tplc="81BA420E" w:tentative="1">
      <w:start w:val="1"/>
      <w:numFmt w:val="bullet"/>
      <w:lvlText w:val=""/>
      <w:lvlJc w:val="left"/>
      <w:pPr>
        <w:tabs>
          <w:tab w:val="num" w:pos="3420"/>
        </w:tabs>
        <w:ind w:left="3420" w:hanging="360"/>
      </w:pPr>
      <w:rPr>
        <w:rFonts w:ascii="Symbol" w:hAnsi="Symbol" w:hint="default"/>
      </w:rPr>
    </w:lvl>
    <w:lvl w:ilvl="4" w:tplc="9F8AF0A2" w:tentative="1">
      <w:start w:val="1"/>
      <w:numFmt w:val="bullet"/>
      <w:lvlText w:val="o"/>
      <w:lvlJc w:val="left"/>
      <w:pPr>
        <w:tabs>
          <w:tab w:val="num" w:pos="4140"/>
        </w:tabs>
        <w:ind w:left="4140" w:hanging="360"/>
      </w:pPr>
      <w:rPr>
        <w:rFonts w:ascii="Courier New" w:hAnsi="Courier New" w:hint="default"/>
      </w:rPr>
    </w:lvl>
    <w:lvl w:ilvl="5" w:tplc="35EC090E" w:tentative="1">
      <w:start w:val="1"/>
      <w:numFmt w:val="bullet"/>
      <w:lvlText w:val=""/>
      <w:lvlJc w:val="left"/>
      <w:pPr>
        <w:tabs>
          <w:tab w:val="num" w:pos="4860"/>
        </w:tabs>
        <w:ind w:left="4860" w:hanging="360"/>
      </w:pPr>
      <w:rPr>
        <w:rFonts w:ascii="Wingdings" w:hAnsi="Wingdings" w:hint="default"/>
      </w:rPr>
    </w:lvl>
    <w:lvl w:ilvl="6" w:tplc="AA529360" w:tentative="1">
      <w:start w:val="1"/>
      <w:numFmt w:val="bullet"/>
      <w:lvlText w:val=""/>
      <w:lvlJc w:val="left"/>
      <w:pPr>
        <w:tabs>
          <w:tab w:val="num" w:pos="5580"/>
        </w:tabs>
        <w:ind w:left="5580" w:hanging="360"/>
      </w:pPr>
      <w:rPr>
        <w:rFonts w:ascii="Symbol" w:hAnsi="Symbol" w:hint="default"/>
      </w:rPr>
    </w:lvl>
    <w:lvl w:ilvl="7" w:tplc="58F8902C" w:tentative="1">
      <w:start w:val="1"/>
      <w:numFmt w:val="bullet"/>
      <w:lvlText w:val="o"/>
      <w:lvlJc w:val="left"/>
      <w:pPr>
        <w:tabs>
          <w:tab w:val="num" w:pos="6300"/>
        </w:tabs>
        <w:ind w:left="6300" w:hanging="360"/>
      </w:pPr>
      <w:rPr>
        <w:rFonts w:ascii="Courier New" w:hAnsi="Courier New" w:hint="default"/>
      </w:rPr>
    </w:lvl>
    <w:lvl w:ilvl="8" w:tplc="8AB4BDE2"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4A2A6197"/>
    <w:multiLevelType w:val="hybridMultilevel"/>
    <w:tmpl w:val="4098562C"/>
    <w:lvl w:ilvl="0" w:tplc="9B6E4A08">
      <w:start w:val="1"/>
      <w:numFmt w:val="bullet"/>
      <w:lvlText w:val=""/>
      <w:lvlJc w:val="left"/>
      <w:pPr>
        <w:tabs>
          <w:tab w:val="num" w:pos="1069"/>
        </w:tabs>
        <w:ind w:left="1069" w:hanging="360"/>
      </w:pPr>
      <w:rPr>
        <w:rFonts w:ascii="Wingdings" w:hAnsi="Wingdings" w:hint="default"/>
      </w:rPr>
    </w:lvl>
    <w:lvl w:ilvl="1" w:tplc="A2B45D66">
      <w:start w:val="1"/>
      <w:numFmt w:val="bullet"/>
      <w:lvlText w:val="o"/>
      <w:lvlJc w:val="left"/>
      <w:pPr>
        <w:tabs>
          <w:tab w:val="num" w:pos="1789"/>
        </w:tabs>
        <w:ind w:left="1789" w:hanging="360"/>
      </w:pPr>
      <w:rPr>
        <w:rFonts w:ascii="Courier New" w:hAnsi="Courier New" w:hint="default"/>
      </w:rPr>
    </w:lvl>
    <w:lvl w:ilvl="2" w:tplc="AC1AF1AA" w:tentative="1">
      <w:start w:val="1"/>
      <w:numFmt w:val="bullet"/>
      <w:lvlText w:val=""/>
      <w:lvlJc w:val="left"/>
      <w:pPr>
        <w:tabs>
          <w:tab w:val="num" w:pos="2509"/>
        </w:tabs>
        <w:ind w:left="2509" w:hanging="360"/>
      </w:pPr>
      <w:rPr>
        <w:rFonts w:ascii="Wingdings" w:hAnsi="Wingdings" w:hint="default"/>
      </w:rPr>
    </w:lvl>
    <w:lvl w:ilvl="3" w:tplc="B3F4339A" w:tentative="1">
      <w:start w:val="1"/>
      <w:numFmt w:val="bullet"/>
      <w:lvlText w:val=""/>
      <w:lvlJc w:val="left"/>
      <w:pPr>
        <w:tabs>
          <w:tab w:val="num" w:pos="3229"/>
        </w:tabs>
        <w:ind w:left="3229" w:hanging="360"/>
      </w:pPr>
      <w:rPr>
        <w:rFonts w:ascii="Symbol" w:hAnsi="Symbol" w:hint="default"/>
      </w:rPr>
    </w:lvl>
    <w:lvl w:ilvl="4" w:tplc="00E82174" w:tentative="1">
      <w:start w:val="1"/>
      <w:numFmt w:val="bullet"/>
      <w:lvlText w:val="o"/>
      <w:lvlJc w:val="left"/>
      <w:pPr>
        <w:tabs>
          <w:tab w:val="num" w:pos="3949"/>
        </w:tabs>
        <w:ind w:left="3949" w:hanging="360"/>
      </w:pPr>
      <w:rPr>
        <w:rFonts w:ascii="Courier New" w:hAnsi="Courier New" w:hint="default"/>
      </w:rPr>
    </w:lvl>
    <w:lvl w:ilvl="5" w:tplc="B4D034E8" w:tentative="1">
      <w:start w:val="1"/>
      <w:numFmt w:val="bullet"/>
      <w:lvlText w:val=""/>
      <w:lvlJc w:val="left"/>
      <w:pPr>
        <w:tabs>
          <w:tab w:val="num" w:pos="4669"/>
        </w:tabs>
        <w:ind w:left="4669" w:hanging="360"/>
      </w:pPr>
      <w:rPr>
        <w:rFonts w:ascii="Wingdings" w:hAnsi="Wingdings" w:hint="default"/>
      </w:rPr>
    </w:lvl>
    <w:lvl w:ilvl="6" w:tplc="F41C582C" w:tentative="1">
      <w:start w:val="1"/>
      <w:numFmt w:val="bullet"/>
      <w:lvlText w:val=""/>
      <w:lvlJc w:val="left"/>
      <w:pPr>
        <w:tabs>
          <w:tab w:val="num" w:pos="5389"/>
        </w:tabs>
        <w:ind w:left="5389" w:hanging="360"/>
      </w:pPr>
      <w:rPr>
        <w:rFonts w:ascii="Symbol" w:hAnsi="Symbol" w:hint="default"/>
      </w:rPr>
    </w:lvl>
    <w:lvl w:ilvl="7" w:tplc="15ACEC76" w:tentative="1">
      <w:start w:val="1"/>
      <w:numFmt w:val="bullet"/>
      <w:lvlText w:val="o"/>
      <w:lvlJc w:val="left"/>
      <w:pPr>
        <w:tabs>
          <w:tab w:val="num" w:pos="6109"/>
        </w:tabs>
        <w:ind w:left="6109" w:hanging="360"/>
      </w:pPr>
      <w:rPr>
        <w:rFonts w:ascii="Courier New" w:hAnsi="Courier New" w:hint="default"/>
      </w:rPr>
    </w:lvl>
    <w:lvl w:ilvl="8" w:tplc="30BE73E2" w:tentative="1">
      <w:start w:val="1"/>
      <w:numFmt w:val="bullet"/>
      <w:lvlText w:val=""/>
      <w:lvlJc w:val="left"/>
      <w:pPr>
        <w:tabs>
          <w:tab w:val="num" w:pos="6829"/>
        </w:tabs>
        <w:ind w:left="6829" w:hanging="360"/>
      </w:pPr>
      <w:rPr>
        <w:rFonts w:ascii="Wingdings" w:hAnsi="Wingdings" w:hint="default"/>
      </w:rPr>
    </w:lvl>
  </w:abstractNum>
  <w:abstractNum w:abstractNumId="26" w15:restartNumberingAfterBreak="0">
    <w:nsid w:val="4AEE50A8"/>
    <w:multiLevelType w:val="hybridMultilevel"/>
    <w:tmpl w:val="61AC8848"/>
    <w:lvl w:ilvl="0" w:tplc="8FB6A552">
      <w:numFmt w:val="bullet"/>
      <w:lvlText w:val="-"/>
      <w:lvlJc w:val="left"/>
      <w:pPr>
        <w:ind w:left="1074" w:hanging="360"/>
      </w:pPr>
      <w:rPr>
        <w:rFonts w:ascii="Verdana" w:eastAsia="Calibri" w:hAnsi="Verdana" w:cs="Verdana" w:hint="default"/>
        <w:i/>
      </w:rPr>
    </w:lvl>
    <w:lvl w:ilvl="1" w:tplc="EEAAAD54" w:tentative="1">
      <w:start w:val="1"/>
      <w:numFmt w:val="bullet"/>
      <w:lvlText w:val="o"/>
      <w:lvlJc w:val="left"/>
      <w:pPr>
        <w:ind w:left="1794" w:hanging="360"/>
      </w:pPr>
      <w:rPr>
        <w:rFonts w:ascii="Courier New" w:hAnsi="Courier New" w:cs="Courier New" w:hint="default"/>
      </w:rPr>
    </w:lvl>
    <w:lvl w:ilvl="2" w:tplc="EA069660" w:tentative="1">
      <w:start w:val="1"/>
      <w:numFmt w:val="bullet"/>
      <w:lvlText w:val=""/>
      <w:lvlJc w:val="left"/>
      <w:pPr>
        <w:ind w:left="2514" w:hanging="360"/>
      </w:pPr>
      <w:rPr>
        <w:rFonts w:ascii="Wingdings" w:hAnsi="Wingdings" w:hint="default"/>
      </w:rPr>
    </w:lvl>
    <w:lvl w:ilvl="3" w:tplc="57E6711C" w:tentative="1">
      <w:start w:val="1"/>
      <w:numFmt w:val="bullet"/>
      <w:lvlText w:val=""/>
      <w:lvlJc w:val="left"/>
      <w:pPr>
        <w:ind w:left="3234" w:hanging="360"/>
      </w:pPr>
      <w:rPr>
        <w:rFonts w:ascii="Symbol" w:hAnsi="Symbol" w:hint="default"/>
      </w:rPr>
    </w:lvl>
    <w:lvl w:ilvl="4" w:tplc="CFEC3984" w:tentative="1">
      <w:start w:val="1"/>
      <w:numFmt w:val="bullet"/>
      <w:lvlText w:val="o"/>
      <w:lvlJc w:val="left"/>
      <w:pPr>
        <w:ind w:left="3954" w:hanging="360"/>
      </w:pPr>
      <w:rPr>
        <w:rFonts w:ascii="Courier New" w:hAnsi="Courier New" w:cs="Courier New" w:hint="default"/>
      </w:rPr>
    </w:lvl>
    <w:lvl w:ilvl="5" w:tplc="DDF6DA12" w:tentative="1">
      <w:start w:val="1"/>
      <w:numFmt w:val="bullet"/>
      <w:lvlText w:val=""/>
      <w:lvlJc w:val="left"/>
      <w:pPr>
        <w:ind w:left="4674" w:hanging="360"/>
      </w:pPr>
      <w:rPr>
        <w:rFonts w:ascii="Wingdings" w:hAnsi="Wingdings" w:hint="default"/>
      </w:rPr>
    </w:lvl>
    <w:lvl w:ilvl="6" w:tplc="97004038" w:tentative="1">
      <w:start w:val="1"/>
      <w:numFmt w:val="bullet"/>
      <w:lvlText w:val=""/>
      <w:lvlJc w:val="left"/>
      <w:pPr>
        <w:ind w:left="5394" w:hanging="360"/>
      </w:pPr>
      <w:rPr>
        <w:rFonts w:ascii="Symbol" w:hAnsi="Symbol" w:hint="default"/>
      </w:rPr>
    </w:lvl>
    <w:lvl w:ilvl="7" w:tplc="0D0E54A4" w:tentative="1">
      <w:start w:val="1"/>
      <w:numFmt w:val="bullet"/>
      <w:lvlText w:val="o"/>
      <w:lvlJc w:val="left"/>
      <w:pPr>
        <w:ind w:left="6114" w:hanging="360"/>
      </w:pPr>
      <w:rPr>
        <w:rFonts w:ascii="Courier New" w:hAnsi="Courier New" w:cs="Courier New" w:hint="default"/>
      </w:rPr>
    </w:lvl>
    <w:lvl w:ilvl="8" w:tplc="7598C16C" w:tentative="1">
      <w:start w:val="1"/>
      <w:numFmt w:val="bullet"/>
      <w:lvlText w:val=""/>
      <w:lvlJc w:val="left"/>
      <w:pPr>
        <w:ind w:left="6834" w:hanging="360"/>
      </w:pPr>
      <w:rPr>
        <w:rFonts w:ascii="Wingdings" w:hAnsi="Wingdings" w:hint="default"/>
      </w:rPr>
    </w:lvl>
  </w:abstractNum>
  <w:abstractNum w:abstractNumId="27" w15:restartNumberingAfterBreak="0">
    <w:nsid w:val="52681C02"/>
    <w:multiLevelType w:val="hybridMultilevel"/>
    <w:tmpl w:val="D17E785E"/>
    <w:lvl w:ilvl="0" w:tplc="59220ADE">
      <w:start w:val="1"/>
      <w:numFmt w:val="decimal"/>
      <w:lvlText w:val="%1."/>
      <w:lvlJc w:val="left"/>
      <w:pPr>
        <w:ind w:left="1103" w:hanging="360"/>
      </w:pPr>
      <w:rPr>
        <w:rFonts w:hint="default"/>
      </w:rPr>
    </w:lvl>
    <w:lvl w:ilvl="1" w:tplc="4AAADB1C" w:tentative="1">
      <w:start w:val="1"/>
      <w:numFmt w:val="lowerLetter"/>
      <w:lvlText w:val="%2."/>
      <w:lvlJc w:val="left"/>
      <w:pPr>
        <w:ind w:left="1823" w:hanging="360"/>
      </w:pPr>
    </w:lvl>
    <w:lvl w:ilvl="2" w:tplc="80A233DC" w:tentative="1">
      <w:start w:val="1"/>
      <w:numFmt w:val="lowerRoman"/>
      <w:lvlText w:val="%3."/>
      <w:lvlJc w:val="right"/>
      <w:pPr>
        <w:ind w:left="2543" w:hanging="180"/>
      </w:pPr>
    </w:lvl>
    <w:lvl w:ilvl="3" w:tplc="0F6ADAF4" w:tentative="1">
      <w:start w:val="1"/>
      <w:numFmt w:val="decimal"/>
      <w:lvlText w:val="%4."/>
      <w:lvlJc w:val="left"/>
      <w:pPr>
        <w:ind w:left="3263" w:hanging="360"/>
      </w:pPr>
    </w:lvl>
    <w:lvl w:ilvl="4" w:tplc="66FE74EC" w:tentative="1">
      <w:start w:val="1"/>
      <w:numFmt w:val="lowerLetter"/>
      <w:lvlText w:val="%5."/>
      <w:lvlJc w:val="left"/>
      <w:pPr>
        <w:ind w:left="3983" w:hanging="360"/>
      </w:pPr>
    </w:lvl>
    <w:lvl w:ilvl="5" w:tplc="F228A90C" w:tentative="1">
      <w:start w:val="1"/>
      <w:numFmt w:val="lowerRoman"/>
      <w:lvlText w:val="%6."/>
      <w:lvlJc w:val="right"/>
      <w:pPr>
        <w:ind w:left="4703" w:hanging="180"/>
      </w:pPr>
    </w:lvl>
    <w:lvl w:ilvl="6" w:tplc="DFD459E6" w:tentative="1">
      <w:start w:val="1"/>
      <w:numFmt w:val="decimal"/>
      <w:lvlText w:val="%7."/>
      <w:lvlJc w:val="left"/>
      <w:pPr>
        <w:ind w:left="5423" w:hanging="360"/>
      </w:pPr>
    </w:lvl>
    <w:lvl w:ilvl="7" w:tplc="20722AC8" w:tentative="1">
      <w:start w:val="1"/>
      <w:numFmt w:val="lowerLetter"/>
      <w:lvlText w:val="%8."/>
      <w:lvlJc w:val="left"/>
      <w:pPr>
        <w:ind w:left="6143" w:hanging="360"/>
      </w:pPr>
    </w:lvl>
    <w:lvl w:ilvl="8" w:tplc="BB206054" w:tentative="1">
      <w:start w:val="1"/>
      <w:numFmt w:val="lowerRoman"/>
      <w:lvlText w:val="%9."/>
      <w:lvlJc w:val="right"/>
      <w:pPr>
        <w:ind w:left="6863" w:hanging="180"/>
      </w:pPr>
    </w:lvl>
  </w:abstractNum>
  <w:abstractNum w:abstractNumId="28" w15:restartNumberingAfterBreak="0">
    <w:nsid w:val="53425BAE"/>
    <w:multiLevelType w:val="multilevel"/>
    <w:tmpl w:val="B6DCC83E"/>
    <w:lvl w:ilvl="0">
      <w:start w:val="1"/>
      <w:numFmt w:val="decimal"/>
      <w:lvlText w:val="%1."/>
      <w:lvlJc w:val="left"/>
      <w:pPr>
        <w:tabs>
          <w:tab w:val="num" w:pos="360"/>
        </w:tabs>
        <w:ind w:left="360" w:hanging="360"/>
      </w:pPr>
      <w:rPr>
        <w:rFonts w:cs="Times New Roman" w:hint="default"/>
        <w:b/>
      </w:rPr>
    </w:lvl>
    <w:lvl w:ilvl="1">
      <w:start w:val="1"/>
      <w:numFmt w:val="decimal"/>
      <w:lvlText w:val="16.%2."/>
      <w:lvlJc w:val="left"/>
      <w:pPr>
        <w:tabs>
          <w:tab w:val="num" w:pos="357"/>
        </w:tabs>
        <w:ind w:left="2552" w:hanging="219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59F71836"/>
    <w:multiLevelType w:val="hybridMultilevel"/>
    <w:tmpl w:val="0D84DADA"/>
    <w:lvl w:ilvl="0" w:tplc="9C5AD13A">
      <w:start w:val="1"/>
      <w:numFmt w:val="bullet"/>
      <w:lvlText w:val=""/>
      <w:lvlJc w:val="left"/>
      <w:pPr>
        <w:ind w:left="1800" w:hanging="360"/>
      </w:pPr>
      <w:rPr>
        <w:rFonts w:ascii="Symbol" w:hAnsi="Symbol" w:hint="default"/>
      </w:rPr>
    </w:lvl>
    <w:lvl w:ilvl="1" w:tplc="19645CB4" w:tentative="1">
      <w:start w:val="1"/>
      <w:numFmt w:val="bullet"/>
      <w:lvlText w:val="o"/>
      <w:lvlJc w:val="left"/>
      <w:pPr>
        <w:ind w:left="2520" w:hanging="360"/>
      </w:pPr>
      <w:rPr>
        <w:rFonts w:ascii="Courier New" w:hAnsi="Courier New" w:cs="Courier New" w:hint="default"/>
      </w:rPr>
    </w:lvl>
    <w:lvl w:ilvl="2" w:tplc="DA126320" w:tentative="1">
      <w:start w:val="1"/>
      <w:numFmt w:val="bullet"/>
      <w:lvlText w:val=""/>
      <w:lvlJc w:val="left"/>
      <w:pPr>
        <w:ind w:left="3240" w:hanging="360"/>
      </w:pPr>
      <w:rPr>
        <w:rFonts w:ascii="Wingdings" w:hAnsi="Wingdings" w:hint="default"/>
      </w:rPr>
    </w:lvl>
    <w:lvl w:ilvl="3" w:tplc="1FD6A3A8" w:tentative="1">
      <w:start w:val="1"/>
      <w:numFmt w:val="bullet"/>
      <w:lvlText w:val=""/>
      <w:lvlJc w:val="left"/>
      <w:pPr>
        <w:ind w:left="3960" w:hanging="360"/>
      </w:pPr>
      <w:rPr>
        <w:rFonts w:ascii="Symbol" w:hAnsi="Symbol" w:hint="default"/>
      </w:rPr>
    </w:lvl>
    <w:lvl w:ilvl="4" w:tplc="F7E011C6" w:tentative="1">
      <w:start w:val="1"/>
      <w:numFmt w:val="bullet"/>
      <w:lvlText w:val="o"/>
      <w:lvlJc w:val="left"/>
      <w:pPr>
        <w:ind w:left="4680" w:hanging="360"/>
      </w:pPr>
      <w:rPr>
        <w:rFonts w:ascii="Courier New" w:hAnsi="Courier New" w:cs="Courier New" w:hint="default"/>
      </w:rPr>
    </w:lvl>
    <w:lvl w:ilvl="5" w:tplc="2F5E89C6" w:tentative="1">
      <w:start w:val="1"/>
      <w:numFmt w:val="bullet"/>
      <w:lvlText w:val=""/>
      <w:lvlJc w:val="left"/>
      <w:pPr>
        <w:ind w:left="5400" w:hanging="360"/>
      </w:pPr>
      <w:rPr>
        <w:rFonts w:ascii="Wingdings" w:hAnsi="Wingdings" w:hint="default"/>
      </w:rPr>
    </w:lvl>
    <w:lvl w:ilvl="6" w:tplc="E174BB5A" w:tentative="1">
      <w:start w:val="1"/>
      <w:numFmt w:val="bullet"/>
      <w:lvlText w:val=""/>
      <w:lvlJc w:val="left"/>
      <w:pPr>
        <w:ind w:left="6120" w:hanging="360"/>
      </w:pPr>
      <w:rPr>
        <w:rFonts w:ascii="Symbol" w:hAnsi="Symbol" w:hint="default"/>
      </w:rPr>
    </w:lvl>
    <w:lvl w:ilvl="7" w:tplc="F418DC82" w:tentative="1">
      <w:start w:val="1"/>
      <w:numFmt w:val="bullet"/>
      <w:lvlText w:val="o"/>
      <w:lvlJc w:val="left"/>
      <w:pPr>
        <w:ind w:left="6840" w:hanging="360"/>
      </w:pPr>
      <w:rPr>
        <w:rFonts w:ascii="Courier New" w:hAnsi="Courier New" w:cs="Courier New" w:hint="default"/>
      </w:rPr>
    </w:lvl>
    <w:lvl w:ilvl="8" w:tplc="F1C24E5C" w:tentative="1">
      <w:start w:val="1"/>
      <w:numFmt w:val="bullet"/>
      <w:lvlText w:val=""/>
      <w:lvlJc w:val="left"/>
      <w:pPr>
        <w:ind w:left="7560" w:hanging="360"/>
      </w:pPr>
      <w:rPr>
        <w:rFonts w:ascii="Wingdings" w:hAnsi="Wingdings" w:hint="default"/>
      </w:rPr>
    </w:lvl>
  </w:abstractNum>
  <w:abstractNum w:abstractNumId="30" w15:restartNumberingAfterBreak="0">
    <w:nsid w:val="5A181AD3"/>
    <w:multiLevelType w:val="hybridMultilevel"/>
    <w:tmpl w:val="9800C97E"/>
    <w:lvl w:ilvl="0" w:tplc="CD1660EA">
      <w:start w:val="1"/>
      <w:numFmt w:val="bullet"/>
      <w:lvlText w:val=""/>
      <w:lvlJc w:val="left"/>
      <w:pPr>
        <w:ind w:left="720" w:hanging="360"/>
      </w:pPr>
      <w:rPr>
        <w:rFonts w:ascii="Symbol" w:hAnsi="Symbol" w:hint="default"/>
      </w:rPr>
    </w:lvl>
    <w:lvl w:ilvl="1" w:tplc="7BB4399E" w:tentative="1">
      <w:start w:val="1"/>
      <w:numFmt w:val="bullet"/>
      <w:lvlText w:val="o"/>
      <w:lvlJc w:val="left"/>
      <w:pPr>
        <w:ind w:left="1440" w:hanging="360"/>
      </w:pPr>
      <w:rPr>
        <w:rFonts w:ascii="Courier New" w:hAnsi="Courier New" w:hint="default"/>
      </w:rPr>
    </w:lvl>
    <w:lvl w:ilvl="2" w:tplc="E41C8B1A" w:tentative="1">
      <w:start w:val="1"/>
      <w:numFmt w:val="bullet"/>
      <w:lvlText w:val=""/>
      <w:lvlJc w:val="left"/>
      <w:pPr>
        <w:ind w:left="2160" w:hanging="360"/>
      </w:pPr>
      <w:rPr>
        <w:rFonts w:ascii="Wingdings" w:hAnsi="Wingdings" w:hint="default"/>
      </w:rPr>
    </w:lvl>
    <w:lvl w:ilvl="3" w:tplc="E01C4556" w:tentative="1">
      <w:start w:val="1"/>
      <w:numFmt w:val="bullet"/>
      <w:lvlText w:val=""/>
      <w:lvlJc w:val="left"/>
      <w:pPr>
        <w:ind w:left="2880" w:hanging="360"/>
      </w:pPr>
      <w:rPr>
        <w:rFonts w:ascii="Symbol" w:hAnsi="Symbol" w:hint="default"/>
      </w:rPr>
    </w:lvl>
    <w:lvl w:ilvl="4" w:tplc="538ED10C" w:tentative="1">
      <w:start w:val="1"/>
      <w:numFmt w:val="bullet"/>
      <w:lvlText w:val="o"/>
      <w:lvlJc w:val="left"/>
      <w:pPr>
        <w:ind w:left="3600" w:hanging="360"/>
      </w:pPr>
      <w:rPr>
        <w:rFonts w:ascii="Courier New" w:hAnsi="Courier New" w:hint="default"/>
      </w:rPr>
    </w:lvl>
    <w:lvl w:ilvl="5" w:tplc="61BCE97C" w:tentative="1">
      <w:start w:val="1"/>
      <w:numFmt w:val="bullet"/>
      <w:lvlText w:val=""/>
      <w:lvlJc w:val="left"/>
      <w:pPr>
        <w:ind w:left="4320" w:hanging="360"/>
      </w:pPr>
      <w:rPr>
        <w:rFonts w:ascii="Wingdings" w:hAnsi="Wingdings" w:hint="default"/>
      </w:rPr>
    </w:lvl>
    <w:lvl w:ilvl="6" w:tplc="C1AC6964" w:tentative="1">
      <w:start w:val="1"/>
      <w:numFmt w:val="bullet"/>
      <w:lvlText w:val=""/>
      <w:lvlJc w:val="left"/>
      <w:pPr>
        <w:ind w:left="5040" w:hanging="360"/>
      </w:pPr>
      <w:rPr>
        <w:rFonts w:ascii="Symbol" w:hAnsi="Symbol" w:hint="default"/>
      </w:rPr>
    </w:lvl>
    <w:lvl w:ilvl="7" w:tplc="A87E7F8C" w:tentative="1">
      <w:start w:val="1"/>
      <w:numFmt w:val="bullet"/>
      <w:lvlText w:val="o"/>
      <w:lvlJc w:val="left"/>
      <w:pPr>
        <w:ind w:left="5760" w:hanging="360"/>
      </w:pPr>
      <w:rPr>
        <w:rFonts w:ascii="Courier New" w:hAnsi="Courier New" w:hint="default"/>
      </w:rPr>
    </w:lvl>
    <w:lvl w:ilvl="8" w:tplc="8674A166" w:tentative="1">
      <w:start w:val="1"/>
      <w:numFmt w:val="bullet"/>
      <w:lvlText w:val=""/>
      <w:lvlJc w:val="left"/>
      <w:pPr>
        <w:ind w:left="6480" w:hanging="360"/>
      </w:pPr>
      <w:rPr>
        <w:rFonts w:ascii="Wingdings" w:hAnsi="Wingdings" w:hint="default"/>
      </w:rPr>
    </w:lvl>
  </w:abstractNum>
  <w:abstractNum w:abstractNumId="31" w15:restartNumberingAfterBreak="0">
    <w:nsid w:val="5C3365D2"/>
    <w:multiLevelType w:val="hybridMultilevel"/>
    <w:tmpl w:val="95986A7A"/>
    <w:lvl w:ilvl="0" w:tplc="4D08BDE0">
      <w:start w:val="1"/>
      <w:numFmt w:val="lowerRoman"/>
      <w:lvlText w:val="%1."/>
      <w:lvlJc w:val="right"/>
      <w:pPr>
        <w:tabs>
          <w:tab w:val="num" w:pos="1080"/>
        </w:tabs>
        <w:ind w:left="1080" w:hanging="360"/>
      </w:pPr>
      <w:rPr>
        <w:rFonts w:cs="Times New Roman" w:hint="default"/>
      </w:rPr>
    </w:lvl>
    <w:lvl w:ilvl="1" w:tplc="C1069EB0" w:tentative="1">
      <w:start w:val="1"/>
      <w:numFmt w:val="lowerLetter"/>
      <w:lvlText w:val="%2."/>
      <w:lvlJc w:val="left"/>
      <w:pPr>
        <w:tabs>
          <w:tab w:val="num" w:pos="1800"/>
        </w:tabs>
        <w:ind w:left="1800" w:hanging="360"/>
      </w:pPr>
      <w:rPr>
        <w:rFonts w:cs="Times New Roman"/>
      </w:rPr>
    </w:lvl>
    <w:lvl w:ilvl="2" w:tplc="6AE2DF16" w:tentative="1">
      <w:start w:val="1"/>
      <w:numFmt w:val="lowerRoman"/>
      <w:lvlText w:val="%3."/>
      <w:lvlJc w:val="right"/>
      <w:pPr>
        <w:tabs>
          <w:tab w:val="num" w:pos="2520"/>
        </w:tabs>
        <w:ind w:left="2520" w:hanging="180"/>
      </w:pPr>
      <w:rPr>
        <w:rFonts w:cs="Times New Roman"/>
      </w:rPr>
    </w:lvl>
    <w:lvl w:ilvl="3" w:tplc="F28A3512" w:tentative="1">
      <w:start w:val="1"/>
      <w:numFmt w:val="decimal"/>
      <w:lvlText w:val="%4."/>
      <w:lvlJc w:val="left"/>
      <w:pPr>
        <w:tabs>
          <w:tab w:val="num" w:pos="3240"/>
        </w:tabs>
        <w:ind w:left="3240" w:hanging="360"/>
      </w:pPr>
      <w:rPr>
        <w:rFonts w:cs="Times New Roman"/>
      </w:rPr>
    </w:lvl>
    <w:lvl w:ilvl="4" w:tplc="4CACE908" w:tentative="1">
      <w:start w:val="1"/>
      <w:numFmt w:val="lowerLetter"/>
      <w:lvlText w:val="%5."/>
      <w:lvlJc w:val="left"/>
      <w:pPr>
        <w:tabs>
          <w:tab w:val="num" w:pos="3960"/>
        </w:tabs>
        <w:ind w:left="3960" w:hanging="360"/>
      </w:pPr>
      <w:rPr>
        <w:rFonts w:cs="Times New Roman"/>
      </w:rPr>
    </w:lvl>
    <w:lvl w:ilvl="5" w:tplc="7C7C3194" w:tentative="1">
      <w:start w:val="1"/>
      <w:numFmt w:val="lowerRoman"/>
      <w:lvlText w:val="%6."/>
      <w:lvlJc w:val="right"/>
      <w:pPr>
        <w:tabs>
          <w:tab w:val="num" w:pos="4680"/>
        </w:tabs>
        <w:ind w:left="4680" w:hanging="180"/>
      </w:pPr>
      <w:rPr>
        <w:rFonts w:cs="Times New Roman"/>
      </w:rPr>
    </w:lvl>
    <w:lvl w:ilvl="6" w:tplc="7FD0B9AE" w:tentative="1">
      <w:start w:val="1"/>
      <w:numFmt w:val="decimal"/>
      <w:lvlText w:val="%7."/>
      <w:lvlJc w:val="left"/>
      <w:pPr>
        <w:tabs>
          <w:tab w:val="num" w:pos="5400"/>
        </w:tabs>
        <w:ind w:left="5400" w:hanging="360"/>
      </w:pPr>
      <w:rPr>
        <w:rFonts w:cs="Times New Roman"/>
      </w:rPr>
    </w:lvl>
    <w:lvl w:ilvl="7" w:tplc="D3A85DA8" w:tentative="1">
      <w:start w:val="1"/>
      <w:numFmt w:val="lowerLetter"/>
      <w:lvlText w:val="%8."/>
      <w:lvlJc w:val="left"/>
      <w:pPr>
        <w:tabs>
          <w:tab w:val="num" w:pos="6120"/>
        </w:tabs>
        <w:ind w:left="6120" w:hanging="360"/>
      </w:pPr>
      <w:rPr>
        <w:rFonts w:cs="Times New Roman"/>
      </w:rPr>
    </w:lvl>
    <w:lvl w:ilvl="8" w:tplc="59185C3E" w:tentative="1">
      <w:start w:val="1"/>
      <w:numFmt w:val="lowerRoman"/>
      <w:lvlText w:val="%9."/>
      <w:lvlJc w:val="right"/>
      <w:pPr>
        <w:tabs>
          <w:tab w:val="num" w:pos="6840"/>
        </w:tabs>
        <w:ind w:left="6840" w:hanging="180"/>
      </w:pPr>
      <w:rPr>
        <w:rFonts w:cs="Times New Roman"/>
      </w:rPr>
    </w:lvl>
  </w:abstractNum>
  <w:abstractNum w:abstractNumId="32" w15:restartNumberingAfterBreak="0">
    <w:nsid w:val="62AF28C8"/>
    <w:multiLevelType w:val="hybridMultilevel"/>
    <w:tmpl w:val="8FD21902"/>
    <w:lvl w:ilvl="0" w:tplc="8F1E1C72">
      <w:start w:val="1"/>
      <w:numFmt w:val="lowerRoman"/>
      <w:lvlText w:val="%1."/>
      <w:lvlJc w:val="right"/>
      <w:pPr>
        <w:tabs>
          <w:tab w:val="num" w:pos="992"/>
        </w:tabs>
        <w:ind w:left="992" w:hanging="360"/>
      </w:pPr>
      <w:rPr>
        <w:rFonts w:cs="Times New Roman"/>
        <w:b/>
      </w:rPr>
    </w:lvl>
    <w:lvl w:ilvl="1" w:tplc="982C4C82">
      <w:start w:val="1"/>
      <w:numFmt w:val="bullet"/>
      <w:lvlText w:val="o"/>
      <w:lvlJc w:val="left"/>
      <w:pPr>
        <w:tabs>
          <w:tab w:val="num" w:pos="1712"/>
        </w:tabs>
        <w:ind w:left="1712" w:hanging="360"/>
      </w:pPr>
      <w:rPr>
        <w:rFonts w:ascii="Courier New" w:hAnsi="Courier New" w:hint="default"/>
      </w:rPr>
    </w:lvl>
    <w:lvl w:ilvl="2" w:tplc="99840836" w:tentative="1">
      <w:start w:val="1"/>
      <w:numFmt w:val="lowerRoman"/>
      <w:lvlText w:val="%3."/>
      <w:lvlJc w:val="right"/>
      <w:pPr>
        <w:tabs>
          <w:tab w:val="num" w:pos="2432"/>
        </w:tabs>
        <w:ind w:left="2432" w:hanging="180"/>
      </w:pPr>
      <w:rPr>
        <w:rFonts w:cs="Times New Roman"/>
      </w:rPr>
    </w:lvl>
    <w:lvl w:ilvl="3" w:tplc="57EEE0A0" w:tentative="1">
      <w:start w:val="1"/>
      <w:numFmt w:val="decimal"/>
      <w:lvlText w:val="%4."/>
      <w:lvlJc w:val="left"/>
      <w:pPr>
        <w:tabs>
          <w:tab w:val="num" w:pos="3152"/>
        </w:tabs>
        <w:ind w:left="3152" w:hanging="360"/>
      </w:pPr>
      <w:rPr>
        <w:rFonts w:cs="Times New Roman"/>
      </w:rPr>
    </w:lvl>
    <w:lvl w:ilvl="4" w:tplc="F6523192" w:tentative="1">
      <w:start w:val="1"/>
      <w:numFmt w:val="lowerLetter"/>
      <w:lvlText w:val="%5."/>
      <w:lvlJc w:val="left"/>
      <w:pPr>
        <w:tabs>
          <w:tab w:val="num" w:pos="3872"/>
        </w:tabs>
        <w:ind w:left="3872" w:hanging="360"/>
      </w:pPr>
      <w:rPr>
        <w:rFonts w:cs="Times New Roman"/>
      </w:rPr>
    </w:lvl>
    <w:lvl w:ilvl="5" w:tplc="FB0A7B42" w:tentative="1">
      <w:start w:val="1"/>
      <w:numFmt w:val="lowerRoman"/>
      <w:lvlText w:val="%6."/>
      <w:lvlJc w:val="right"/>
      <w:pPr>
        <w:tabs>
          <w:tab w:val="num" w:pos="4592"/>
        </w:tabs>
        <w:ind w:left="4592" w:hanging="180"/>
      </w:pPr>
      <w:rPr>
        <w:rFonts w:cs="Times New Roman"/>
      </w:rPr>
    </w:lvl>
    <w:lvl w:ilvl="6" w:tplc="09183DC0" w:tentative="1">
      <w:start w:val="1"/>
      <w:numFmt w:val="decimal"/>
      <w:lvlText w:val="%7."/>
      <w:lvlJc w:val="left"/>
      <w:pPr>
        <w:tabs>
          <w:tab w:val="num" w:pos="5312"/>
        </w:tabs>
        <w:ind w:left="5312" w:hanging="360"/>
      </w:pPr>
      <w:rPr>
        <w:rFonts w:cs="Times New Roman"/>
      </w:rPr>
    </w:lvl>
    <w:lvl w:ilvl="7" w:tplc="6720D2C2" w:tentative="1">
      <w:start w:val="1"/>
      <w:numFmt w:val="lowerLetter"/>
      <w:lvlText w:val="%8."/>
      <w:lvlJc w:val="left"/>
      <w:pPr>
        <w:tabs>
          <w:tab w:val="num" w:pos="6032"/>
        </w:tabs>
        <w:ind w:left="6032" w:hanging="360"/>
      </w:pPr>
      <w:rPr>
        <w:rFonts w:cs="Times New Roman"/>
      </w:rPr>
    </w:lvl>
    <w:lvl w:ilvl="8" w:tplc="01C2F15C" w:tentative="1">
      <w:start w:val="1"/>
      <w:numFmt w:val="lowerRoman"/>
      <w:lvlText w:val="%9."/>
      <w:lvlJc w:val="right"/>
      <w:pPr>
        <w:tabs>
          <w:tab w:val="num" w:pos="6752"/>
        </w:tabs>
        <w:ind w:left="6752" w:hanging="180"/>
      </w:pPr>
      <w:rPr>
        <w:rFonts w:cs="Times New Roman"/>
      </w:rPr>
    </w:lvl>
  </w:abstractNum>
  <w:abstractNum w:abstractNumId="33" w15:restartNumberingAfterBreak="0">
    <w:nsid w:val="64D6302B"/>
    <w:multiLevelType w:val="hybridMultilevel"/>
    <w:tmpl w:val="EEF0F3B0"/>
    <w:lvl w:ilvl="0" w:tplc="22F80212">
      <w:start w:val="1"/>
      <w:numFmt w:val="decimal"/>
      <w:lvlText w:val="%1."/>
      <w:lvlJc w:val="left"/>
      <w:pPr>
        <w:ind w:left="1040" w:hanging="360"/>
      </w:pPr>
      <w:rPr>
        <w:rFonts w:cs="Times New Roman"/>
      </w:rPr>
    </w:lvl>
    <w:lvl w:ilvl="1" w:tplc="A4606022" w:tentative="1">
      <w:start w:val="1"/>
      <w:numFmt w:val="lowerLetter"/>
      <w:lvlText w:val="%2."/>
      <w:lvlJc w:val="left"/>
      <w:pPr>
        <w:ind w:left="1760" w:hanging="360"/>
      </w:pPr>
      <w:rPr>
        <w:rFonts w:cs="Times New Roman"/>
      </w:rPr>
    </w:lvl>
    <w:lvl w:ilvl="2" w:tplc="87E844E6" w:tentative="1">
      <w:start w:val="1"/>
      <w:numFmt w:val="lowerRoman"/>
      <w:lvlText w:val="%3."/>
      <w:lvlJc w:val="right"/>
      <w:pPr>
        <w:ind w:left="2480" w:hanging="180"/>
      </w:pPr>
      <w:rPr>
        <w:rFonts w:cs="Times New Roman"/>
      </w:rPr>
    </w:lvl>
    <w:lvl w:ilvl="3" w:tplc="B1409582" w:tentative="1">
      <w:start w:val="1"/>
      <w:numFmt w:val="decimal"/>
      <w:lvlText w:val="%4."/>
      <w:lvlJc w:val="left"/>
      <w:pPr>
        <w:ind w:left="3200" w:hanging="360"/>
      </w:pPr>
      <w:rPr>
        <w:rFonts w:cs="Times New Roman"/>
      </w:rPr>
    </w:lvl>
    <w:lvl w:ilvl="4" w:tplc="045A620C" w:tentative="1">
      <w:start w:val="1"/>
      <w:numFmt w:val="lowerLetter"/>
      <w:lvlText w:val="%5."/>
      <w:lvlJc w:val="left"/>
      <w:pPr>
        <w:ind w:left="3920" w:hanging="360"/>
      </w:pPr>
      <w:rPr>
        <w:rFonts w:cs="Times New Roman"/>
      </w:rPr>
    </w:lvl>
    <w:lvl w:ilvl="5" w:tplc="D49CE980" w:tentative="1">
      <w:start w:val="1"/>
      <w:numFmt w:val="lowerRoman"/>
      <w:lvlText w:val="%6."/>
      <w:lvlJc w:val="right"/>
      <w:pPr>
        <w:ind w:left="4640" w:hanging="180"/>
      </w:pPr>
      <w:rPr>
        <w:rFonts w:cs="Times New Roman"/>
      </w:rPr>
    </w:lvl>
    <w:lvl w:ilvl="6" w:tplc="52BC81C4" w:tentative="1">
      <w:start w:val="1"/>
      <w:numFmt w:val="decimal"/>
      <w:lvlText w:val="%7."/>
      <w:lvlJc w:val="left"/>
      <w:pPr>
        <w:ind w:left="5360" w:hanging="360"/>
      </w:pPr>
      <w:rPr>
        <w:rFonts w:cs="Times New Roman"/>
      </w:rPr>
    </w:lvl>
    <w:lvl w:ilvl="7" w:tplc="D42E687A" w:tentative="1">
      <w:start w:val="1"/>
      <w:numFmt w:val="lowerLetter"/>
      <w:lvlText w:val="%8."/>
      <w:lvlJc w:val="left"/>
      <w:pPr>
        <w:ind w:left="6080" w:hanging="360"/>
      </w:pPr>
      <w:rPr>
        <w:rFonts w:cs="Times New Roman"/>
      </w:rPr>
    </w:lvl>
    <w:lvl w:ilvl="8" w:tplc="84AAF49E" w:tentative="1">
      <w:start w:val="1"/>
      <w:numFmt w:val="lowerRoman"/>
      <w:lvlText w:val="%9."/>
      <w:lvlJc w:val="right"/>
      <w:pPr>
        <w:ind w:left="6800" w:hanging="180"/>
      </w:pPr>
      <w:rPr>
        <w:rFonts w:cs="Times New Roman"/>
      </w:rPr>
    </w:lvl>
  </w:abstractNum>
  <w:abstractNum w:abstractNumId="34" w15:restartNumberingAfterBreak="0">
    <w:nsid w:val="6A271BBB"/>
    <w:multiLevelType w:val="hybridMultilevel"/>
    <w:tmpl w:val="493AB45C"/>
    <w:lvl w:ilvl="0" w:tplc="A9CEEBF0">
      <w:start w:val="1"/>
      <w:numFmt w:val="lowerRoman"/>
      <w:lvlText w:val="%1."/>
      <w:lvlJc w:val="left"/>
      <w:pPr>
        <w:ind w:left="1440" w:hanging="360"/>
      </w:pPr>
      <w:rPr>
        <w:rFonts w:cs="Verdana" w:hint="default"/>
      </w:rPr>
    </w:lvl>
    <w:lvl w:ilvl="1" w:tplc="EAD48452" w:tentative="1">
      <w:start w:val="1"/>
      <w:numFmt w:val="bullet"/>
      <w:lvlText w:val="o"/>
      <w:lvlJc w:val="left"/>
      <w:pPr>
        <w:ind w:left="2160" w:hanging="360"/>
      </w:pPr>
      <w:rPr>
        <w:rFonts w:ascii="Courier New" w:hAnsi="Courier New" w:hint="default"/>
      </w:rPr>
    </w:lvl>
    <w:lvl w:ilvl="2" w:tplc="BB0C5FBC" w:tentative="1">
      <w:start w:val="1"/>
      <w:numFmt w:val="bullet"/>
      <w:lvlText w:val=""/>
      <w:lvlJc w:val="left"/>
      <w:pPr>
        <w:ind w:left="2880" w:hanging="360"/>
      </w:pPr>
      <w:rPr>
        <w:rFonts w:ascii="Wingdings" w:hAnsi="Wingdings" w:hint="default"/>
      </w:rPr>
    </w:lvl>
    <w:lvl w:ilvl="3" w:tplc="203AACCE" w:tentative="1">
      <w:start w:val="1"/>
      <w:numFmt w:val="bullet"/>
      <w:lvlText w:val=""/>
      <w:lvlJc w:val="left"/>
      <w:pPr>
        <w:ind w:left="3600" w:hanging="360"/>
      </w:pPr>
      <w:rPr>
        <w:rFonts w:ascii="Symbol" w:hAnsi="Symbol" w:hint="default"/>
      </w:rPr>
    </w:lvl>
    <w:lvl w:ilvl="4" w:tplc="CC1E46EA" w:tentative="1">
      <w:start w:val="1"/>
      <w:numFmt w:val="bullet"/>
      <w:lvlText w:val="o"/>
      <w:lvlJc w:val="left"/>
      <w:pPr>
        <w:ind w:left="4320" w:hanging="360"/>
      </w:pPr>
      <w:rPr>
        <w:rFonts w:ascii="Courier New" w:hAnsi="Courier New" w:hint="default"/>
      </w:rPr>
    </w:lvl>
    <w:lvl w:ilvl="5" w:tplc="05560F9C" w:tentative="1">
      <w:start w:val="1"/>
      <w:numFmt w:val="bullet"/>
      <w:lvlText w:val=""/>
      <w:lvlJc w:val="left"/>
      <w:pPr>
        <w:ind w:left="5040" w:hanging="360"/>
      </w:pPr>
      <w:rPr>
        <w:rFonts w:ascii="Wingdings" w:hAnsi="Wingdings" w:hint="default"/>
      </w:rPr>
    </w:lvl>
    <w:lvl w:ilvl="6" w:tplc="4580CD8E" w:tentative="1">
      <w:start w:val="1"/>
      <w:numFmt w:val="bullet"/>
      <w:lvlText w:val=""/>
      <w:lvlJc w:val="left"/>
      <w:pPr>
        <w:ind w:left="5760" w:hanging="360"/>
      </w:pPr>
      <w:rPr>
        <w:rFonts w:ascii="Symbol" w:hAnsi="Symbol" w:hint="default"/>
      </w:rPr>
    </w:lvl>
    <w:lvl w:ilvl="7" w:tplc="68FCF594" w:tentative="1">
      <w:start w:val="1"/>
      <w:numFmt w:val="bullet"/>
      <w:lvlText w:val="o"/>
      <w:lvlJc w:val="left"/>
      <w:pPr>
        <w:ind w:left="6480" w:hanging="360"/>
      </w:pPr>
      <w:rPr>
        <w:rFonts w:ascii="Courier New" w:hAnsi="Courier New" w:hint="default"/>
      </w:rPr>
    </w:lvl>
    <w:lvl w:ilvl="8" w:tplc="FA227BAC" w:tentative="1">
      <w:start w:val="1"/>
      <w:numFmt w:val="bullet"/>
      <w:lvlText w:val=""/>
      <w:lvlJc w:val="left"/>
      <w:pPr>
        <w:ind w:left="7200" w:hanging="360"/>
      </w:pPr>
      <w:rPr>
        <w:rFonts w:ascii="Wingdings" w:hAnsi="Wingdings" w:hint="default"/>
      </w:rPr>
    </w:lvl>
  </w:abstractNum>
  <w:abstractNum w:abstractNumId="35" w15:restartNumberingAfterBreak="0">
    <w:nsid w:val="6A690872"/>
    <w:multiLevelType w:val="hybridMultilevel"/>
    <w:tmpl w:val="54906EC8"/>
    <w:lvl w:ilvl="0" w:tplc="02D0644A">
      <w:start w:val="1"/>
      <w:numFmt w:val="lowerRoman"/>
      <w:lvlText w:val="%1."/>
      <w:lvlJc w:val="right"/>
      <w:pPr>
        <w:tabs>
          <w:tab w:val="num" w:pos="1800"/>
        </w:tabs>
        <w:ind w:left="1800" w:hanging="360"/>
      </w:pPr>
      <w:rPr>
        <w:rFonts w:cs="Times New Roman"/>
      </w:rPr>
    </w:lvl>
    <w:lvl w:ilvl="1" w:tplc="E10AE18A" w:tentative="1">
      <w:start w:val="1"/>
      <w:numFmt w:val="lowerLetter"/>
      <w:lvlText w:val="%2."/>
      <w:lvlJc w:val="left"/>
      <w:pPr>
        <w:tabs>
          <w:tab w:val="num" w:pos="2520"/>
        </w:tabs>
        <w:ind w:left="2520" w:hanging="360"/>
      </w:pPr>
      <w:rPr>
        <w:rFonts w:cs="Times New Roman"/>
      </w:rPr>
    </w:lvl>
    <w:lvl w:ilvl="2" w:tplc="EC60BA20" w:tentative="1">
      <w:start w:val="1"/>
      <w:numFmt w:val="lowerRoman"/>
      <w:lvlText w:val="%3."/>
      <w:lvlJc w:val="right"/>
      <w:pPr>
        <w:tabs>
          <w:tab w:val="num" w:pos="3240"/>
        </w:tabs>
        <w:ind w:left="3240" w:hanging="180"/>
      </w:pPr>
      <w:rPr>
        <w:rFonts w:cs="Times New Roman"/>
      </w:rPr>
    </w:lvl>
    <w:lvl w:ilvl="3" w:tplc="F0EAC812" w:tentative="1">
      <w:start w:val="1"/>
      <w:numFmt w:val="decimal"/>
      <w:lvlText w:val="%4."/>
      <w:lvlJc w:val="left"/>
      <w:pPr>
        <w:tabs>
          <w:tab w:val="num" w:pos="3960"/>
        </w:tabs>
        <w:ind w:left="3960" w:hanging="360"/>
      </w:pPr>
      <w:rPr>
        <w:rFonts w:cs="Times New Roman"/>
      </w:rPr>
    </w:lvl>
    <w:lvl w:ilvl="4" w:tplc="0CE04652" w:tentative="1">
      <w:start w:val="1"/>
      <w:numFmt w:val="lowerLetter"/>
      <w:lvlText w:val="%5."/>
      <w:lvlJc w:val="left"/>
      <w:pPr>
        <w:tabs>
          <w:tab w:val="num" w:pos="4680"/>
        </w:tabs>
        <w:ind w:left="4680" w:hanging="360"/>
      </w:pPr>
      <w:rPr>
        <w:rFonts w:cs="Times New Roman"/>
      </w:rPr>
    </w:lvl>
    <w:lvl w:ilvl="5" w:tplc="3E8E28D4" w:tentative="1">
      <w:start w:val="1"/>
      <w:numFmt w:val="lowerRoman"/>
      <w:lvlText w:val="%6."/>
      <w:lvlJc w:val="right"/>
      <w:pPr>
        <w:tabs>
          <w:tab w:val="num" w:pos="5400"/>
        </w:tabs>
        <w:ind w:left="5400" w:hanging="180"/>
      </w:pPr>
      <w:rPr>
        <w:rFonts w:cs="Times New Roman"/>
      </w:rPr>
    </w:lvl>
    <w:lvl w:ilvl="6" w:tplc="B31CE45E" w:tentative="1">
      <w:start w:val="1"/>
      <w:numFmt w:val="decimal"/>
      <w:lvlText w:val="%7."/>
      <w:lvlJc w:val="left"/>
      <w:pPr>
        <w:tabs>
          <w:tab w:val="num" w:pos="6120"/>
        </w:tabs>
        <w:ind w:left="6120" w:hanging="360"/>
      </w:pPr>
      <w:rPr>
        <w:rFonts w:cs="Times New Roman"/>
      </w:rPr>
    </w:lvl>
    <w:lvl w:ilvl="7" w:tplc="A1DAD962" w:tentative="1">
      <w:start w:val="1"/>
      <w:numFmt w:val="lowerLetter"/>
      <w:lvlText w:val="%8."/>
      <w:lvlJc w:val="left"/>
      <w:pPr>
        <w:tabs>
          <w:tab w:val="num" w:pos="6840"/>
        </w:tabs>
        <w:ind w:left="6840" w:hanging="360"/>
      </w:pPr>
      <w:rPr>
        <w:rFonts w:cs="Times New Roman"/>
      </w:rPr>
    </w:lvl>
    <w:lvl w:ilvl="8" w:tplc="3238F3DA" w:tentative="1">
      <w:start w:val="1"/>
      <w:numFmt w:val="lowerRoman"/>
      <w:lvlText w:val="%9."/>
      <w:lvlJc w:val="right"/>
      <w:pPr>
        <w:tabs>
          <w:tab w:val="num" w:pos="7560"/>
        </w:tabs>
        <w:ind w:left="7560" w:hanging="180"/>
      </w:pPr>
      <w:rPr>
        <w:rFonts w:cs="Times New Roman"/>
      </w:rPr>
    </w:lvl>
  </w:abstractNum>
  <w:abstractNum w:abstractNumId="36" w15:restartNumberingAfterBreak="0">
    <w:nsid w:val="6C5305ED"/>
    <w:multiLevelType w:val="hybridMultilevel"/>
    <w:tmpl w:val="0B5E7E1E"/>
    <w:lvl w:ilvl="0" w:tplc="ACE0C35A">
      <w:start w:val="1"/>
      <w:numFmt w:val="decimal"/>
      <w:lvlText w:val="%1)"/>
      <w:lvlJc w:val="left"/>
      <w:pPr>
        <w:ind w:left="720" w:hanging="360"/>
      </w:pPr>
      <w:rPr>
        <w:rFonts w:hint="default"/>
      </w:rPr>
    </w:lvl>
    <w:lvl w:ilvl="1" w:tplc="E4621858" w:tentative="1">
      <w:start w:val="1"/>
      <w:numFmt w:val="lowerLetter"/>
      <w:lvlText w:val="%2."/>
      <w:lvlJc w:val="left"/>
      <w:pPr>
        <w:ind w:left="1440" w:hanging="360"/>
      </w:pPr>
    </w:lvl>
    <w:lvl w:ilvl="2" w:tplc="666CAF0A" w:tentative="1">
      <w:start w:val="1"/>
      <w:numFmt w:val="lowerRoman"/>
      <w:lvlText w:val="%3."/>
      <w:lvlJc w:val="right"/>
      <w:pPr>
        <w:ind w:left="2160" w:hanging="180"/>
      </w:pPr>
    </w:lvl>
    <w:lvl w:ilvl="3" w:tplc="88300966" w:tentative="1">
      <w:start w:val="1"/>
      <w:numFmt w:val="decimal"/>
      <w:lvlText w:val="%4."/>
      <w:lvlJc w:val="left"/>
      <w:pPr>
        <w:ind w:left="2880" w:hanging="360"/>
      </w:pPr>
    </w:lvl>
    <w:lvl w:ilvl="4" w:tplc="EC9A6E1E" w:tentative="1">
      <w:start w:val="1"/>
      <w:numFmt w:val="lowerLetter"/>
      <w:lvlText w:val="%5."/>
      <w:lvlJc w:val="left"/>
      <w:pPr>
        <w:ind w:left="3600" w:hanging="360"/>
      </w:pPr>
    </w:lvl>
    <w:lvl w:ilvl="5" w:tplc="0E44A4D4" w:tentative="1">
      <w:start w:val="1"/>
      <w:numFmt w:val="lowerRoman"/>
      <w:lvlText w:val="%6."/>
      <w:lvlJc w:val="right"/>
      <w:pPr>
        <w:ind w:left="4320" w:hanging="180"/>
      </w:pPr>
    </w:lvl>
    <w:lvl w:ilvl="6" w:tplc="EC647D8A" w:tentative="1">
      <w:start w:val="1"/>
      <w:numFmt w:val="decimal"/>
      <w:lvlText w:val="%7."/>
      <w:lvlJc w:val="left"/>
      <w:pPr>
        <w:ind w:left="5040" w:hanging="360"/>
      </w:pPr>
    </w:lvl>
    <w:lvl w:ilvl="7" w:tplc="BF2EFBCC" w:tentative="1">
      <w:start w:val="1"/>
      <w:numFmt w:val="lowerLetter"/>
      <w:lvlText w:val="%8."/>
      <w:lvlJc w:val="left"/>
      <w:pPr>
        <w:ind w:left="5760" w:hanging="360"/>
      </w:pPr>
    </w:lvl>
    <w:lvl w:ilvl="8" w:tplc="74CC1382" w:tentative="1">
      <w:start w:val="1"/>
      <w:numFmt w:val="lowerRoman"/>
      <w:lvlText w:val="%9."/>
      <w:lvlJc w:val="right"/>
      <w:pPr>
        <w:ind w:left="6480" w:hanging="180"/>
      </w:pPr>
    </w:lvl>
  </w:abstractNum>
  <w:abstractNum w:abstractNumId="37" w15:restartNumberingAfterBreak="0">
    <w:nsid w:val="7249393D"/>
    <w:multiLevelType w:val="hybridMultilevel"/>
    <w:tmpl w:val="283E2C2C"/>
    <w:lvl w:ilvl="0" w:tplc="3A8EB658">
      <w:start w:val="1"/>
      <w:numFmt w:val="bullet"/>
      <w:lvlText w:val="o"/>
      <w:lvlJc w:val="left"/>
      <w:pPr>
        <w:tabs>
          <w:tab w:val="num" w:pos="720"/>
        </w:tabs>
        <w:ind w:left="720" w:hanging="360"/>
      </w:pPr>
      <w:rPr>
        <w:rFonts w:ascii="Courier New" w:hAnsi="Courier New" w:hint="default"/>
      </w:rPr>
    </w:lvl>
    <w:lvl w:ilvl="1" w:tplc="C8281E54">
      <w:start w:val="15"/>
      <w:numFmt w:val="bullet"/>
      <w:lvlText w:val="-"/>
      <w:lvlJc w:val="left"/>
      <w:pPr>
        <w:tabs>
          <w:tab w:val="num" w:pos="1440"/>
        </w:tabs>
        <w:ind w:left="1440" w:hanging="360"/>
      </w:pPr>
      <w:rPr>
        <w:rFonts w:ascii="Verdana" w:eastAsia="Times New Roman" w:hAnsi="Verdana" w:hint="default"/>
      </w:rPr>
    </w:lvl>
    <w:lvl w:ilvl="2" w:tplc="E9249F6E" w:tentative="1">
      <w:start w:val="1"/>
      <w:numFmt w:val="bullet"/>
      <w:lvlText w:val=""/>
      <w:lvlJc w:val="left"/>
      <w:pPr>
        <w:tabs>
          <w:tab w:val="num" w:pos="2160"/>
        </w:tabs>
        <w:ind w:left="2160" w:hanging="360"/>
      </w:pPr>
      <w:rPr>
        <w:rFonts w:ascii="Wingdings" w:hAnsi="Wingdings" w:hint="default"/>
      </w:rPr>
    </w:lvl>
    <w:lvl w:ilvl="3" w:tplc="CB46B2E2" w:tentative="1">
      <w:start w:val="1"/>
      <w:numFmt w:val="bullet"/>
      <w:lvlText w:val=""/>
      <w:lvlJc w:val="left"/>
      <w:pPr>
        <w:tabs>
          <w:tab w:val="num" w:pos="2880"/>
        </w:tabs>
        <w:ind w:left="2880" w:hanging="360"/>
      </w:pPr>
      <w:rPr>
        <w:rFonts w:ascii="Symbol" w:hAnsi="Symbol" w:hint="default"/>
      </w:rPr>
    </w:lvl>
    <w:lvl w:ilvl="4" w:tplc="FC18E698" w:tentative="1">
      <w:start w:val="1"/>
      <w:numFmt w:val="bullet"/>
      <w:lvlText w:val="o"/>
      <w:lvlJc w:val="left"/>
      <w:pPr>
        <w:tabs>
          <w:tab w:val="num" w:pos="3600"/>
        </w:tabs>
        <w:ind w:left="3600" w:hanging="360"/>
      </w:pPr>
      <w:rPr>
        <w:rFonts w:ascii="Courier New" w:hAnsi="Courier New" w:hint="default"/>
      </w:rPr>
    </w:lvl>
    <w:lvl w:ilvl="5" w:tplc="1BD2C6A6" w:tentative="1">
      <w:start w:val="1"/>
      <w:numFmt w:val="bullet"/>
      <w:lvlText w:val=""/>
      <w:lvlJc w:val="left"/>
      <w:pPr>
        <w:tabs>
          <w:tab w:val="num" w:pos="4320"/>
        </w:tabs>
        <w:ind w:left="4320" w:hanging="360"/>
      </w:pPr>
      <w:rPr>
        <w:rFonts w:ascii="Wingdings" w:hAnsi="Wingdings" w:hint="default"/>
      </w:rPr>
    </w:lvl>
    <w:lvl w:ilvl="6" w:tplc="7414C808" w:tentative="1">
      <w:start w:val="1"/>
      <w:numFmt w:val="bullet"/>
      <w:lvlText w:val=""/>
      <w:lvlJc w:val="left"/>
      <w:pPr>
        <w:tabs>
          <w:tab w:val="num" w:pos="5040"/>
        </w:tabs>
        <w:ind w:left="5040" w:hanging="360"/>
      </w:pPr>
      <w:rPr>
        <w:rFonts w:ascii="Symbol" w:hAnsi="Symbol" w:hint="default"/>
      </w:rPr>
    </w:lvl>
    <w:lvl w:ilvl="7" w:tplc="7A34B4A0" w:tentative="1">
      <w:start w:val="1"/>
      <w:numFmt w:val="bullet"/>
      <w:lvlText w:val="o"/>
      <w:lvlJc w:val="left"/>
      <w:pPr>
        <w:tabs>
          <w:tab w:val="num" w:pos="5760"/>
        </w:tabs>
        <w:ind w:left="5760" w:hanging="360"/>
      </w:pPr>
      <w:rPr>
        <w:rFonts w:ascii="Courier New" w:hAnsi="Courier New" w:hint="default"/>
      </w:rPr>
    </w:lvl>
    <w:lvl w:ilvl="8" w:tplc="F53C8E6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B30DEF"/>
    <w:multiLevelType w:val="hybridMultilevel"/>
    <w:tmpl w:val="A3068EFE"/>
    <w:lvl w:ilvl="0" w:tplc="9F9EE5D4">
      <w:start w:val="1"/>
      <w:numFmt w:val="decimal"/>
      <w:lvlText w:val="%1."/>
      <w:lvlJc w:val="left"/>
      <w:pPr>
        <w:ind w:left="1103" w:hanging="360"/>
      </w:pPr>
      <w:rPr>
        <w:rFonts w:hint="default"/>
      </w:rPr>
    </w:lvl>
    <w:lvl w:ilvl="1" w:tplc="A10CDAB2" w:tentative="1">
      <w:start w:val="1"/>
      <w:numFmt w:val="lowerLetter"/>
      <w:lvlText w:val="%2."/>
      <w:lvlJc w:val="left"/>
      <w:pPr>
        <w:ind w:left="1823" w:hanging="360"/>
      </w:pPr>
    </w:lvl>
    <w:lvl w:ilvl="2" w:tplc="A1D4C612" w:tentative="1">
      <w:start w:val="1"/>
      <w:numFmt w:val="lowerRoman"/>
      <w:lvlText w:val="%3."/>
      <w:lvlJc w:val="right"/>
      <w:pPr>
        <w:ind w:left="2543" w:hanging="180"/>
      </w:pPr>
    </w:lvl>
    <w:lvl w:ilvl="3" w:tplc="56325316" w:tentative="1">
      <w:start w:val="1"/>
      <w:numFmt w:val="decimal"/>
      <w:lvlText w:val="%4."/>
      <w:lvlJc w:val="left"/>
      <w:pPr>
        <w:ind w:left="3263" w:hanging="360"/>
      </w:pPr>
    </w:lvl>
    <w:lvl w:ilvl="4" w:tplc="07C8DE06" w:tentative="1">
      <w:start w:val="1"/>
      <w:numFmt w:val="lowerLetter"/>
      <w:lvlText w:val="%5."/>
      <w:lvlJc w:val="left"/>
      <w:pPr>
        <w:ind w:left="3983" w:hanging="360"/>
      </w:pPr>
    </w:lvl>
    <w:lvl w:ilvl="5" w:tplc="3DB2468E" w:tentative="1">
      <w:start w:val="1"/>
      <w:numFmt w:val="lowerRoman"/>
      <w:lvlText w:val="%6."/>
      <w:lvlJc w:val="right"/>
      <w:pPr>
        <w:ind w:left="4703" w:hanging="180"/>
      </w:pPr>
    </w:lvl>
    <w:lvl w:ilvl="6" w:tplc="07EAEDF6" w:tentative="1">
      <w:start w:val="1"/>
      <w:numFmt w:val="decimal"/>
      <w:lvlText w:val="%7."/>
      <w:lvlJc w:val="left"/>
      <w:pPr>
        <w:ind w:left="5423" w:hanging="360"/>
      </w:pPr>
    </w:lvl>
    <w:lvl w:ilvl="7" w:tplc="801AD98A" w:tentative="1">
      <w:start w:val="1"/>
      <w:numFmt w:val="lowerLetter"/>
      <w:lvlText w:val="%8."/>
      <w:lvlJc w:val="left"/>
      <w:pPr>
        <w:ind w:left="6143" w:hanging="360"/>
      </w:pPr>
    </w:lvl>
    <w:lvl w:ilvl="8" w:tplc="1DFEFB5C" w:tentative="1">
      <w:start w:val="1"/>
      <w:numFmt w:val="lowerRoman"/>
      <w:lvlText w:val="%9."/>
      <w:lvlJc w:val="right"/>
      <w:pPr>
        <w:ind w:left="6863" w:hanging="180"/>
      </w:pPr>
    </w:lvl>
  </w:abstractNum>
  <w:abstractNum w:abstractNumId="39" w15:restartNumberingAfterBreak="0">
    <w:nsid w:val="7CDA7EB6"/>
    <w:multiLevelType w:val="multilevel"/>
    <w:tmpl w:val="56F09362"/>
    <w:lvl w:ilvl="0">
      <w:start w:val="10"/>
      <w:numFmt w:val="decimal"/>
      <w:lvlText w:val="%1."/>
      <w:lvlJc w:val="left"/>
      <w:pPr>
        <w:tabs>
          <w:tab w:val="num" w:pos="360"/>
        </w:tabs>
        <w:ind w:left="360" w:hanging="360"/>
      </w:pPr>
      <w:rPr>
        <w:rFonts w:cs="Times New Roman" w:hint="default"/>
        <w:b/>
      </w:rPr>
    </w:lvl>
    <w:lvl w:ilvl="1">
      <w:start w:val="1"/>
      <w:numFmt w:val="decimal"/>
      <w:lvlText w:val="14.%2."/>
      <w:lvlJc w:val="left"/>
      <w:pPr>
        <w:tabs>
          <w:tab w:val="num" w:pos="357"/>
        </w:tabs>
        <w:ind w:left="2552" w:hanging="219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0" w15:restartNumberingAfterBreak="0">
    <w:nsid w:val="7F687CFD"/>
    <w:multiLevelType w:val="hybridMultilevel"/>
    <w:tmpl w:val="493AB45C"/>
    <w:lvl w:ilvl="0" w:tplc="34EEFDB8">
      <w:start w:val="1"/>
      <w:numFmt w:val="lowerRoman"/>
      <w:lvlText w:val="%1."/>
      <w:lvlJc w:val="left"/>
      <w:pPr>
        <w:ind w:left="1440" w:hanging="360"/>
      </w:pPr>
      <w:rPr>
        <w:rFonts w:cs="Verdana" w:hint="default"/>
      </w:rPr>
    </w:lvl>
    <w:lvl w:ilvl="1" w:tplc="43CAF506" w:tentative="1">
      <w:start w:val="1"/>
      <w:numFmt w:val="bullet"/>
      <w:lvlText w:val="o"/>
      <w:lvlJc w:val="left"/>
      <w:pPr>
        <w:ind w:left="2160" w:hanging="360"/>
      </w:pPr>
      <w:rPr>
        <w:rFonts w:ascii="Courier New" w:hAnsi="Courier New" w:hint="default"/>
      </w:rPr>
    </w:lvl>
    <w:lvl w:ilvl="2" w:tplc="7032BA5C" w:tentative="1">
      <w:start w:val="1"/>
      <w:numFmt w:val="bullet"/>
      <w:lvlText w:val=""/>
      <w:lvlJc w:val="left"/>
      <w:pPr>
        <w:ind w:left="2880" w:hanging="360"/>
      </w:pPr>
      <w:rPr>
        <w:rFonts w:ascii="Wingdings" w:hAnsi="Wingdings" w:hint="default"/>
      </w:rPr>
    </w:lvl>
    <w:lvl w:ilvl="3" w:tplc="F6467B3E" w:tentative="1">
      <w:start w:val="1"/>
      <w:numFmt w:val="bullet"/>
      <w:lvlText w:val=""/>
      <w:lvlJc w:val="left"/>
      <w:pPr>
        <w:ind w:left="3600" w:hanging="360"/>
      </w:pPr>
      <w:rPr>
        <w:rFonts w:ascii="Symbol" w:hAnsi="Symbol" w:hint="default"/>
      </w:rPr>
    </w:lvl>
    <w:lvl w:ilvl="4" w:tplc="7686681E" w:tentative="1">
      <w:start w:val="1"/>
      <w:numFmt w:val="bullet"/>
      <w:lvlText w:val="o"/>
      <w:lvlJc w:val="left"/>
      <w:pPr>
        <w:ind w:left="4320" w:hanging="360"/>
      </w:pPr>
      <w:rPr>
        <w:rFonts w:ascii="Courier New" w:hAnsi="Courier New" w:hint="default"/>
      </w:rPr>
    </w:lvl>
    <w:lvl w:ilvl="5" w:tplc="A5B24156" w:tentative="1">
      <w:start w:val="1"/>
      <w:numFmt w:val="bullet"/>
      <w:lvlText w:val=""/>
      <w:lvlJc w:val="left"/>
      <w:pPr>
        <w:ind w:left="5040" w:hanging="360"/>
      </w:pPr>
      <w:rPr>
        <w:rFonts w:ascii="Wingdings" w:hAnsi="Wingdings" w:hint="default"/>
      </w:rPr>
    </w:lvl>
    <w:lvl w:ilvl="6" w:tplc="FE5461F4" w:tentative="1">
      <w:start w:val="1"/>
      <w:numFmt w:val="bullet"/>
      <w:lvlText w:val=""/>
      <w:lvlJc w:val="left"/>
      <w:pPr>
        <w:ind w:left="5760" w:hanging="360"/>
      </w:pPr>
      <w:rPr>
        <w:rFonts w:ascii="Symbol" w:hAnsi="Symbol" w:hint="default"/>
      </w:rPr>
    </w:lvl>
    <w:lvl w:ilvl="7" w:tplc="3DD6A66E" w:tentative="1">
      <w:start w:val="1"/>
      <w:numFmt w:val="bullet"/>
      <w:lvlText w:val="o"/>
      <w:lvlJc w:val="left"/>
      <w:pPr>
        <w:ind w:left="6480" w:hanging="360"/>
      </w:pPr>
      <w:rPr>
        <w:rFonts w:ascii="Courier New" w:hAnsi="Courier New" w:hint="default"/>
      </w:rPr>
    </w:lvl>
    <w:lvl w:ilvl="8" w:tplc="4594C71C" w:tentative="1">
      <w:start w:val="1"/>
      <w:numFmt w:val="bullet"/>
      <w:lvlText w:val=""/>
      <w:lvlJc w:val="left"/>
      <w:pPr>
        <w:ind w:left="7200" w:hanging="360"/>
      </w:pPr>
      <w:rPr>
        <w:rFonts w:ascii="Wingdings" w:hAnsi="Wingdings" w:hint="default"/>
      </w:rPr>
    </w:lvl>
  </w:abstractNum>
  <w:num w:numId="1" w16cid:durableId="347148121">
    <w:abstractNumId w:val="22"/>
  </w:num>
  <w:num w:numId="2" w16cid:durableId="1035812087">
    <w:abstractNumId w:val="18"/>
  </w:num>
  <w:num w:numId="3" w16cid:durableId="1638754848">
    <w:abstractNumId w:val="27"/>
  </w:num>
  <w:num w:numId="4" w16cid:durableId="2051878567">
    <w:abstractNumId w:val="38"/>
  </w:num>
  <w:num w:numId="5" w16cid:durableId="993218339">
    <w:abstractNumId w:val="5"/>
  </w:num>
  <w:num w:numId="6" w16cid:durableId="650864158">
    <w:abstractNumId w:val="15"/>
  </w:num>
  <w:num w:numId="7" w16cid:durableId="130096004">
    <w:abstractNumId w:val="10"/>
  </w:num>
  <w:num w:numId="8" w16cid:durableId="1703900362">
    <w:abstractNumId w:val="16"/>
  </w:num>
  <w:num w:numId="9" w16cid:durableId="315456691">
    <w:abstractNumId w:val="20"/>
  </w:num>
  <w:num w:numId="10" w16cid:durableId="98719939">
    <w:abstractNumId w:val="33"/>
  </w:num>
  <w:num w:numId="11" w16cid:durableId="268703192">
    <w:abstractNumId w:val="6"/>
  </w:num>
  <w:num w:numId="12" w16cid:durableId="1908224588">
    <w:abstractNumId w:val="11"/>
  </w:num>
  <w:num w:numId="13" w16cid:durableId="560167137">
    <w:abstractNumId w:val="13"/>
  </w:num>
  <w:num w:numId="14" w16cid:durableId="824125285">
    <w:abstractNumId w:val="9"/>
  </w:num>
  <w:num w:numId="15" w16cid:durableId="1761219574">
    <w:abstractNumId w:val="2"/>
  </w:num>
  <w:num w:numId="16" w16cid:durableId="1302034054">
    <w:abstractNumId w:val="40"/>
  </w:num>
  <w:num w:numId="17" w16cid:durableId="1440225757">
    <w:abstractNumId w:val="17"/>
  </w:num>
  <w:num w:numId="18" w16cid:durableId="835387654">
    <w:abstractNumId w:val="21"/>
  </w:num>
  <w:num w:numId="19" w16cid:durableId="624196765">
    <w:abstractNumId w:val="31"/>
  </w:num>
  <w:num w:numId="20" w16cid:durableId="126708959">
    <w:abstractNumId w:val="32"/>
  </w:num>
  <w:num w:numId="21" w16cid:durableId="1188443580">
    <w:abstractNumId w:val="23"/>
  </w:num>
  <w:num w:numId="22" w16cid:durableId="838696734">
    <w:abstractNumId w:val="35"/>
  </w:num>
  <w:num w:numId="23" w16cid:durableId="1388992791">
    <w:abstractNumId w:val="7"/>
  </w:num>
  <w:num w:numId="24" w16cid:durableId="6055628">
    <w:abstractNumId w:val="37"/>
  </w:num>
  <w:num w:numId="25" w16cid:durableId="118057956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22960496">
    <w:abstractNumId w:val="8"/>
  </w:num>
  <w:num w:numId="27" w16cid:durableId="404181511">
    <w:abstractNumId w:val="25"/>
  </w:num>
  <w:num w:numId="28" w16cid:durableId="1026903686">
    <w:abstractNumId w:val="28"/>
  </w:num>
  <w:num w:numId="29" w16cid:durableId="1615015111">
    <w:abstractNumId w:val="39"/>
  </w:num>
  <w:num w:numId="30" w16cid:durableId="1323580367">
    <w:abstractNumId w:val="24"/>
  </w:num>
  <w:num w:numId="31" w16cid:durableId="691684637">
    <w:abstractNumId w:val="0"/>
  </w:num>
  <w:num w:numId="32" w16cid:durableId="1737975878">
    <w:abstractNumId w:val="30"/>
  </w:num>
  <w:num w:numId="33" w16cid:durableId="1466703400">
    <w:abstractNumId w:val="12"/>
  </w:num>
  <w:num w:numId="34" w16cid:durableId="1834098725">
    <w:abstractNumId w:val="3"/>
  </w:num>
  <w:num w:numId="35" w16cid:durableId="2020618580">
    <w:abstractNumId w:val="29"/>
  </w:num>
  <w:num w:numId="36" w16cid:durableId="1240019933">
    <w:abstractNumId w:val="26"/>
  </w:num>
  <w:num w:numId="37" w16cid:durableId="1386370060">
    <w:abstractNumId w:val="19"/>
  </w:num>
  <w:num w:numId="38" w16cid:durableId="1307010803">
    <w:abstractNumId w:val="36"/>
  </w:num>
  <w:num w:numId="39" w16cid:durableId="290064738">
    <w:abstractNumId w:val="4"/>
  </w:num>
  <w:num w:numId="40" w16cid:durableId="42023131">
    <w:abstractNumId w:val="14"/>
  </w:num>
  <w:num w:numId="41" w16cid:durableId="5058993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06AC"/>
    <w:rsid w:val="00025431"/>
    <w:rsid w:val="00034EAB"/>
    <w:rsid w:val="00045B0E"/>
    <w:rsid w:val="000B37C2"/>
    <w:rsid w:val="000B7CE9"/>
    <w:rsid w:val="000C20DC"/>
    <w:rsid w:val="000D53B6"/>
    <w:rsid w:val="00142AD2"/>
    <w:rsid w:val="00160DCE"/>
    <w:rsid w:val="001869E0"/>
    <w:rsid w:val="00193A53"/>
    <w:rsid w:val="001E0231"/>
    <w:rsid w:val="00201B83"/>
    <w:rsid w:val="00224024"/>
    <w:rsid w:val="00261F40"/>
    <w:rsid w:val="00382323"/>
    <w:rsid w:val="003A74E6"/>
    <w:rsid w:val="003C227E"/>
    <w:rsid w:val="003E77A6"/>
    <w:rsid w:val="004767EE"/>
    <w:rsid w:val="004C666C"/>
    <w:rsid w:val="004F5795"/>
    <w:rsid w:val="00516216"/>
    <w:rsid w:val="00545A42"/>
    <w:rsid w:val="005C06AC"/>
    <w:rsid w:val="005E1F37"/>
    <w:rsid w:val="0062044B"/>
    <w:rsid w:val="006900B0"/>
    <w:rsid w:val="006B4BFC"/>
    <w:rsid w:val="006C60F5"/>
    <w:rsid w:val="00727FF3"/>
    <w:rsid w:val="00784113"/>
    <w:rsid w:val="007A3EEA"/>
    <w:rsid w:val="007E4860"/>
    <w:rsid w:val="008009CB"/>
    <w:rsid w:val="00842BBA"/>
    <w:rsid w:val="008A7D2D"/>
    <w:rsid w:val="00970A9F"/>
    <w:rsid w:val="00A05521"/>
    <w:rsid w:val="00A26229"/>
    <w:rsid w:val="00A44E87"/>
    <w:rsid w:val="00AA7545"/>
    <w:rsid w:val="00AE3C75"/>
    <w:rsid w:val="00AF4557"/>
    <w:rsid w:val="00B02C9A"/>
    <w:rsid w:val="00B45ED1"/>
    <w:rsid w:val="00B47398"/>
    <w:rsid w:val="00BB4087"/>
    <w:rsid w:val="00BC1483"/>
    <w:rsid w:val="00C61E29"/>
    <w:rsid w:val="00C81E6C"/>
    <w:rsid w:val="00CB176D"/>
    <w:rsid w:val="00CC521D"/>
    <w:rsid w:val="00CC676F"/>
    <w:rsid w:val="00CD4CB7"/>
    <w:rsid w:val="00D1609F"/>
    <w:rsid w:val="00D82B57"/>
    <w:rsid w:val="00DB117F"/>
    <w:rsid w:val="00DB134A"/>
    <w:rsid w:val="00DB5409"/>
    <w:rsid w:val="00DE5686"/>
    <w:rsid w:val="00DE5779"/>
    <w:rsid w:val="00E238AE"/>
    <w:rsid w:val="00E91244"/>
    <w:rsid w:val="00F20652"/>
    <w:rsid w:val="00FF77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08B02"/>
  <w15:docId w15:val="{E9659968-BE4F-4BB1-9EF3-0E7FC30BF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545"/>
  </w:style>
  <w:style w:type="paragraph" w:styleId="1">
    <w:name w:val="heading 1"/>
    <w:basedOn w:val="a"/>
    <w:next w:val="a"/>
    <w:link w:val="1Char"/>
    <w:qFormat/>
    <w:rsid w:val="005E1F37"/>
    <w:pPr>
      <w:keepNext/>
      <w:spacing w:before="240" w:after="60" w:line="240" w:lineRule="auto"/>
      <w:outlineLvl w:val="0"/>
    </w:pPr>
    <w:rPr>
      <w:rFonts w:ascii="Cambria" w:eastAsia="Times New Roman" w:hAnsi="Cambria" w:cs="Times New Roman"/>
      <w:b/>
      <w:bCs/>
      <w:kern w:val="32"/>
      <w:sz w:val="32"/>
      <w:szCs w:val="32"/>
      <w:lang w:val="en-US" w:eastAsia="el-GR"/>
    </w:rPr>
  </w:style>
  <w:style w:type="paragraph" w:styleId="20">
    <w:name w:val="heading 2"/>
    <w:basedOn w:val="a"/>
    <w:next w:val="a"/>
    <w:link w:val="2Char"/>
    <w:unhideWhenUsed/>
    <w:qFormat/>
    <w:rsid w:val="005E1F37"/>
    <w:pPr>
      <w:keepNext/>
      <w:spacing w:before="240" w:after="60" w:line="240" w:lineRule="auto"/>
      <w:outlineLvl w:val="1"/>
    </w:pPr>
    <w:rPr>
      <w:rFonts w:ascii="Cambria" w:eastAsia="Times New Roman" w:hAnsi="Cambria" w:cs="Times New Roman"/>
      <w:b/>
      <w:bCs/>
      <w:i/>
      <w:iCs/>
      <w:sz w:val="28"/>
      <w:szCs w:val="28"/>
      <w:lang w:val="en-US" w:eastAsia="el-GR"/>
    </w:rPr>
  </w:style>
  <w:style w:type="paragraph" w:styleId="3">
    <w:name w:val="heading 3"/>
    <w:basedOn w:val="a"/>
    <w:next w:val="a"/>
    <w:link w:val="3Char"/>
    <w:qFormat/>
    <w:rsid w:val="005E1F37"/>
    <w:pPr>
      <w:keepNext/>
      <w:spacing w:after="0" w:line="240" w:lineRule="auto"/>
      <w:jc w:val="center"/>
      <w:outlineLvl w:val="2"/>
    </w:pPr>
    <w:rPr>
      <w:rFonts w:ascii="Arial" w:eastAsia="Times New Roman" w:hAnsi="Arial" w:cs="Times New Roman"/>
      <w:b/>
      <w:sz w:val="24"/>
      <w:szCs w:val="20"/>
      <w:lang w:val="en-US" w:eastAsia="el-GR"/>
    </w:rPr>
  </w:style>
  <w:style w:type="paragraph" w:styleId="4">
    <w:name w:val="heading 4"/>
    <w:basedOn w:val="a"/>
    <w:next w:val="a"/>
    <w:link w:val="4Char"/>
    <w:qFormat/>
    <w:rsid w:val="005E1F37"/>
    <w:pPr>
      <w:keepNext/>
      <w:spacing w:after="0" w:line="240" w:lineRule="auto"/>
      <w:jc w:val="both"/>
      <w:outlineLvl w:val="3"/>
    </w:pPr>
    <w:rPr>
      <w:rFonts w:ascii="Arial" w:eastAsia="Times New Roman" w:hAnsi="Arial" w:cs="Times New Roman"/>
      <w:b/>
      <w:sz w:val="24"/>
      <w:szCs w:val="20"/>
      <w:u w:val="single"/>
      <w:lang w:val="en-US" w:eastAsia="el-GR"/>
    </w:rPr>
  </w:style>
  <w:style w:type="paragraph" w:styleId="5">
    <w:name w:val="heading 5"/>
    <w:basedOn w:val="a"/>
    <w:next w:val="a"/>
    <w:link w:val="5Char"/>
    <w:qFormat/>
    <w:rsid w:val="005E1F37"/>
    <w:pPr>
      <w:spacing w:before="240" w:after="60" w:line="240" w:lineRule="auto"/>
      <w:outlineLvl w:val="4"/>
    </w:pPr>
    <w:rPr>
      <w:rFonts w:ascii="Times New Roman" w:eastAsia="Calibri" w:hAnsi="Times New Roman" w:cs="Times New Roman"/>
      <w:b/>
      <w:bCs/>
      <w:i/>
      <w:iCs/>
      <w:sz w:val="26"/>
      <w:szCs w:val="26"/>
      <w:lang w:val="en-US" w:eastAsia="el-GR"/>
    </w:rPr>
  </w:style>
  <w:style w:type="paragraph" w:styleId="6">
    <w:name w:val="heading 6"/>
    <w:basedOn w:val="a"/>
    <w:next w:val="a"/>
    <w:link w:val="6Char"/>
    <w:qFormat/>
    <w:rsid w:val="005E1F37"/>
    <w:pPr>
      <w:spacing w:before="240" w:after="60" w:line="240" w:lineRule="auto"/>
      <w:outlineLvl w:val="5"/>
    </w:pPr>
    <w:rPr>
      <w:rFonts w:ascii="Times New Roman" w:eastAsia="Calibri" w:hAnsi="Times New Roman" w:cs="Times New Roman"/>
      <w:b/>
      <w:bCs/>
      <w:lang w:val="en-US" w:eastAsia="el-GR"/>
    </w:rPr>
  </w:style>
  <w:style w:type="paragraph" w:styleId="7">
    <w:name w:val="heading 7"/>
    <w:basedOn w:val="a"/>
    <w:next w:val="a"/>
    <w:link w:val="7Char"/>
    <w:qFormat/>
    <w:rsid w:val="005E1F37"/>
    <w:pPr>
      <w:spacing w:before="240" w:after="60" w:line="240" w:lineRule="auto"/>
      <w:outlineLvl w:val="6"/>
    </w:pPr>
    <w:rPr>
      <w:rFonts w:ascii="Times New Roman" w:eastAsia="Calibri" w:hAnsi="Times New Roman" w:cs="Times New Roman"/>
      <w:sz w:val="24"/>
      <w:szCs w:val="24"/>
      <w:lang w:val="en-US" w:eastAsia="el-GR"/>
    </w:rPr>
  </w:style>
  <w:style w:type="paragraph" w:styleId="8">
    <w:name w:val="heading 8"/>
    <w:basedOn w:val="a"/>
    <w:next w:val="a"/>
    <w:link w:val="8Char"/>
    <w:qFormat/>
    <w:rsid w:val="005E1F37"/>
    <w:pPr>
      <w:spacing w:before="240" w:after="60" w:line="240" w:lineRule="auto"/>
      <w:outlineLvl w:val="7"/>
    </w:pPr>
    <w:rPr>
      <w:rFonts w:ascii="Times New Roman" w:eastAsia="Calibri" w:hAnsi="Times New Roman" w:cs="Times New Roman"/>
      <w:i/>
      <w:iCs/>
      <w:sz w:val="24"/>
      <w:szCs w:val="24"/>
      <w:lang w:val="en-US" w:eastAsia="el-GR"/>
    </w:rPr>
  </w:style>
  <w:style w:type="paragraph" w:styleId="9">
    <w:name w:val="heading 9"/>
    <w:basedOn w:val="a"/>
    <w:next w:val="a"/>
    <w:link w:val="9Char"/>
    <w:qFormat/>
    <w:rsid w:val="005E1F37"/>
    <w:pPr>
      <w:spacing w:before="240" w:after="60" w:line="240" w:lineRule="auto"/>
      <w:outlineLvl w:val="8"/>
    </w:pPr>
    <w:rPr>
      <w:rFonts w:ascii="Cambria" w:eastAsia="Times New Roman" w:hAnsi="Cambria" w:cs="Times New Roman"/>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E1F37"/>
    <w:rPr>
      <w:rFonts w:ascii="Cambria" w:eastAsia="Times New Roman" w:hAnsi="Cambria" w:cs="Times New Roman"/>
      <w:b/>
      <w:bCs/>
      <w:kern w:val="32"/>
      <w:sz w:val="32"/>
      <w:szCs w:val="32"/>
      <w:lang w:val="en-US" w:eastAsia="el-GR"/>
    </w:rPr>
  </w:style>
  <w:style w:type="character" w:customStyle="1" w:styleId="2Char">
    <w:name w:val="Επικεφαλίδα 2 Char"/>
    <w:basedOn w:val="a0"/>
    <w:link w:val="20"/>
    <w:rsid w:val="005E1F37"/>
    <w:rPr>
      <w:rFonts w:ascii="Cambria" w:eastAsia="Times New Roman" w:hAnsi="Cambria" w:cs="Times New Roman"/>
      <w:b/>
      <w:bCs/>
      <w:i/>
      <w:iCs/>
      <w:sz w:val="28"/>
      <w:szCs w:val="28"/>
      <w:lang w:val="en-US" w:eastAsia="el-GR"/>
    </w:rPr>
  </w:style>
  <w:style w:type="character" w:customStyle="1" w:styleId="3Char">
    <w:name w:val="Επικεφαλίδα 3 Char"/>
    <w:basedOn w:val="a0"/>
    <w:link w:val="3"/>
    <w:rsid w:val="005E1F37"/>
    <w:rPr>
      <w:rFonts w:ascii="Arial" w:eastAsia="Times New Roman" w:hAnsi="Arial" w:cs="Times New Roman"/>
      <w:b/>
      <w:sz w:val="24"/>
      <w:szCs w:val="20"/>
      <w:lang w:val="en-US" w:eastAsia="el-GR"/>
    </w:rPr>
  </w:style>
  <w:style w:type="character" w:customStyle="1" w:styleId="4Char">
    <w:name w:val="Επικεφαλίδα 4 Char"/>
    <w:basedOn w:val="a0"/>
    <w:link w:val="4"/>
    <w:rsid w:val="005E1F37"/>
    <w:rPr>
      <w:rFonts w:ascii="Arial" w:eastAsia="Times New Roman" w:hAnsi="Arial" w:cs="Times New Roman"/>
      <w:b/>
      <w:sz w:val="24"/>
      <w:szCs w:val="20"/>
      <w:u w:val="single"/>
      <w:lang w:val="en-US" w:eastAsia="el-GR"/>
    </w:rPr>
  </w:style>
  <w:style w:type="character" w:customStyle="1" w:styleId="5Char">
    <w:name w:val="Επικεφαλίδα 5 Char"/>
    <w:basedOn w:val="a0"/>
    <w:link w:val="5"/>
    <w:rsid w:val="005E1F37"/>
    <w:rPr>
      <w:rFonts w:ascii="Times New Roman" w:eastAsia="Calibri" w:hAnsi="Times New Roman" w:cs="Times New Roman"/>
      <w:b/>
      <w:bCs/>
      <w:i/>
      <w:iCs/>
      <w:sz w:val="26"/>
      <w:szCs w:val="26"/>
      <w:lang w:val="en-US" w:eastAsia="el-GR"/>
    </w:rPr>
  </w:style>
  <w:style w:type="character" w:customStyle="1" w:styleId="6Char">
    <w:name w:val="Επικεφαλίδα 6 Char"/>
    <w:basedOn w:val="a0"/>
    <w:link w:val="6"/>
    <w:rsid w:val="005E1F37"/>
    <w:rPr>
      <w:rFonts w:ascii="Times New Roman" w:eastAsia="Calibri" w:hAnsi="Times New Roman" w:cs="Times New Roman"/>
      <w:b/>
      <w:bCs/>
      <w:lang w:val="en-US" w:eastAsia="el-GR"/>
    </w:rPr>
  </w:style>
  <w:style w:type="character" w:customStyle="1" w:styleId="7Char">
    <w:name w:val="Επικεφαλίδα 7 Char"/>
    <w:basedOn w:val="a0"/>
    <w:link w:val="7"/>
    <w:rsid w:val="005E1F37"/>
    <w:rPr>
      <w:rFonts w:ascii="Times New Roman" w:eastAsia="Calibri" w:hAnsi="Times New Roman" w:cs="Times New Roman"/>
      <w:sz w:val="24"/>
      <w:szCs w:val="24"/>
      <w:lang w:val="en-US" w:eastAsia="el-GR"/>
    </w:rPr>
  </w:style>
  <w:style w:type="character" w:customStyle="1" w:styleId="8Char">
    <w:name w:val="Επικεφαλίδα 8 Char"/>
    <w:basedOn w:val="a0"/>
    <w:link w:val="8"/>
    <w:rsid w:val="005E1F37"/>
    <w:rPr>
      <w:rFonts w:ascii="Times New Roman" w:eastAsia="Calibri" w:hAnsi="Times New Roman" w:cs="Times New Roman"/>
      <w:i/>
      <w:iCs/>
      <w:sz w:val="24"/>
      <w:szCs w:val="24"/>
      <w:lang w:val="en-US" w:eastAsia="el-GR"/>
    </w:rPr>
  </w:style>
  <w:style w:type="character" w:customStyle="1" w:styleId="9Char">
    <w:name w:val="Επικεφαλίδα 9 Char"/>
    <w:basedOn w:val="a0"/>
    <w:link w:val="9"/>
    <w:rsid w:val="005E1F37"/>
    <w:rPr>
      <w:rFonts w:ascii="Cambria" w:eastAsia="Times New Roman" w:hAnsi="Cambria" w:cs="Times New Roman"/>
      <w:lang w:val="en-US" w:eastAsia="el-GR"/>
    </w:rPr>
  </w:style>
  <w:style w:type="paragraph" w:styleId="a3">
    <w:name w:val="Balloon Text"/>
    <w:basedOn w:val="a"/>
    <w:link w:val="Char"/>
    <w:unhideWhenUsed/>
    <w:rsid w:val="005E1F37"/>
    <w:pPr>
      <w:spacing w:after="0" w:line="240" w:lineRule="auto"/>
    </w:pPr>
    <w:rPr>
      <w:rFonts w:ascii="Tahoma" w:eastAsia="Times New Roman" w:hAnsi="Tahoma" w:cs="Times New Roman"/>
      <w:sz w:val="16"/>
      <w:szCs w:val="16"/>
      <w:lang w:val="en-US" w:eastAsia="el-GR"/>
    </w:rPr>
  </w:style>
  <w:style w:type="character" w:customStyle="1" w:styleId="Char">
    <w:name w:val="Κείμενο πλαισίου Char"/>
    <w:basedOn w:val="a0"/>
    <w:link w:val="a3"/>
    <w:rsid w:val="005E1F37"/>
    <w:rPr>
      <w:rFonts w:ascii="Tahoma" w:eastAsia="Times New Roman" w:hAnsi="Tahoma" w:cs="Times New Roman"/>
      <w:sz w:val="16"/>
      <w:szCs w:val="16"/>
      <w:lang w:val="en-US" w:eastAsia="el-GR"/>
    </w:rPr>
  </w:style>
  <w:style w:type="paragraph" w:styleId="2">
    <w:name w:val="List Number 2"/>
    <w:basedOn w:val="a"/>
    <w:rsid w:val="005E1F37"/>
    <w:pPr>
      <w:numPr>
        <w:numId w:val="1"/>
      </w:numPr>
      <w:spacing w:after="240" w:line="240" w:lineRule="auto"/>
      <w:jc w:val="both"/>
    </w:pPr>
    <w:rPr>
      <w:rFonts w:ascii="Times New Roman" w:eastAsia="Times New Roman" w:hAnsi="Times New Roman" w:cs="Times New Roman"/>
      <w:sz w:val="24"/>
      <w:szCs w:val="24"/>
      <w:lang w:val="en-GB" w:eastAsia="en-GB"/>
    </w:rPr>
  </w:style>
  <w:style w:type="paragraph" w:customStyle="1" w:styleId="ListNumber2Level2">
    <w:name w:val="List Number 2 (Level 2)"/>
    <w:basedOn w:val="a"/>
    <w:rsid w:val="005E1F37"/>
    <w:pPr>
      <w:numPr>
        <w:ilvl w:val="1"/>
        <w:numId w:val="1"/>
      </w:numPr>
      <w:spacing w:after="240" w:line="240" w:lineRule="auto"/>
      <w:jc w:val="both"/>
    </w:pPr>
    <w:rPr>
      <w:rFonts w:ascii="Times New Roman" w:eastAsia="Times New Roman" w:hAnsi="Times New Roman" w:cs="Times New Roman"/>
      <w:sz w:val="24"/>
      <w:szCs w:val="24"/>
      <w:lang w:val="en-GB" w:eastAsia="en-GB"/>
    </w:rPr>
  </w:style>
  <w:style w:type="paragraph" w:customStyle="1" w:styleId="ListNumber2Level3">
    <w:name w:val="List Number 2 (Level 3)"/>
    <w:basedOn w:val="a"/>
    <w:rsid w:val="005E1F37"/>
    <w:pPr>
      <w:numPr>
        <w:ilvl w:val="2"/>
        <w:numId w:val="1"/>
      </w:numPr>
      <w:spacing w:after="240" w:line="240" w:lineRule="auto"/>
      <w:jc w:val="both"/>
    </w:pPr>
    <w:rPr>
      <w:rFonts w:ascii="Times New Roman" w:eastAsia="Times New Roman" w:hAnsi="Times New Roman" w:cs="Times New Roman"/>
      <w:sz w:val="24"/>
      <w:szCs w:val="24"/>
      <w:lang w:val="en-GB" w:eastAsia="en-GB"/>
    </w:rPr>
  </w:style>
  <w:style w:type="paragraph" w:customStyle="1" w:styleId="CharCharCharCharCharCharCharCharChar">
    <w:name w:val="Char Char Char Char Char Char Char Char Char"/>
    <w:basedOn w:val="a"/>
    <w:rsid w:val="005E1F37"/>
    <w:pPr>
      <w:numPr>
        <w:ilvl w:val="3"/>
        <w:numId w:val="1"/>
      </w:numPr>
      <w:spacing w:after="240" w:line="240" w:lineRule="auto"/>
      <w:ind w:left="3901" w:hanging="703"/>
      <w:jc w:val="both"/>
    </w:pPr>
    <w:rPr>
      <w:rFonts w:ascii="Times New Roman" w:eastAsia="Times New Roman" w:hAnsi="Times New Roman" w:cs="Times New Roman"/>
      <w:sz w:val="24"/>
      <w:szCs w:val="24"/>
      <w:lang w:val="en-GB" w:eastAsia="en-GB"/>
    </w:rPr>
  </w:style>
  <w:style w:type="character" w:styleId="-">
    <w:name w:val="Hyperlink"/>
    <w:uiPriority w:val="99"/>
    <w:rsid w:val="005E1F37"/>
    <w:rPr>
      <w:color w:val="0000FF"/>
      <w:sz w:val="24"/>
      <w:szCs w:val="24"/>
      <w:u w:val="single"/>
      <w:lang w:val="en-GB" w:eastAsia="en-GB" w:bidi="ar-SA"/>
    </w:rPr>
  </w:style>
  <w:style w:type="character" w:customStyle="1" w:styleId="micro">
    <w:name w:val="micro"/>
    <w:basedOn w:val="a0"/>
    <w:rsid w:val="005E1F37"/>
  </w:style>
  <w:style w:type="paragraph" w:styleId="21">
    <w:name w:val="Body Text Indent 2"/>
    <w:basedOn w:val="a"/>
    <w:link w:val="2Char0"/>
    <w:semiHidden/>
    <w:rsid w:val="005E1F37"/>
    <w:pPr>
      <w:spacing w:after="0" w:line="240" w:lineRule="auto"/>
      <w:ind w:left="720"/>
      <w:jc w:val="both"/>
    </w:pPr>
    <w:rPr>
      <w:rFonts w:ascii="Book Antiqua" w:eastAsia="Times New Roman" w:hAnsi="Book Antiqua" w:cs="Times New Roman"/>
      <w:color w:val="000000"/>
      <w:sz w:val="24"/>
      <w:szCs w:val="24"/>
      <w:lang w:val="en-US" w:eastAsia="el-GR"/>
    </w:rPr>
  </w:style>
  <w:style w:type="character" w:customStyle="1" w:styleId="2Char0">
    <w:name w:val="Σώμα κείμενου με εσοχή 2 Char"/>
    <w:basedOn w:val="a0"/>
    <w:link w:val="21"/>
    <w:semiHidden/>
    <w:rsid w:val="005E1F37"/>
    <w:rPr>
      <w:rFonts w:ascii="Book Antiqua" w:eastAsia="Times New Roman" w:hAnsi="Book Antiqua" w:cs="Times New Roman"/>
      <w:color w:val="000000"/>
      <w:sz w:val="24"/>
      <w:szCs w:val="24"/>
      <w:lang w:val="en-US" w:eastAsia="el-GR"/>
    </w:rPr>
  </w:style>
  <w:style w:type="table" w:styleId="a4">
    <w:name w:val="Table Grid"/>
    <w:basedOn w:val="a1"/>
    <w:uiPriority w:val="59"/>
    <w:rsid w:val="005E1F37"/>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Char"/>
    <w:uiPriority w:val="99"/>
    <w:unhideWhenUsed/>
    <w:rsid w:val="005E1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l-GR"/>
    </w:rPr>
  </w:style>
  <w:style w:type="character" w:customStyle="1" w:styleId="-HTMLChar">
    <w:name w:val="Προ-διαμορφωμένο HTML Char"/>
    <w:basedOn w:val="a0"/>
    <w:link w:val="-HTML"/>
    <w:uiPriority w:val="99"/>
    <w:rsid w:val="005E1F37"/>
    <w:rPr>
      <w:rFonts w:ascii="Courier New" w:eastAsia="Times New Roman" w:hAnsi="Courier New" w:cs="Times New Roman"/>
      <w:sz w:val="20"/>
      <w:szCs w:val="20"/>
      <w:lang w:val="en-US" w:eastAsia="el-GR"/>
    </w:rPr>
  </w:style>
  <w:style w:type="character" w:customStyle="1" w:styleId="Bodytext5">
    <w:name w:val="Body text (5)_"/>
    <w:link w:val="Bodytext50"/>
    <w:locked/>
    <w:rsid w:val="005E1F37"/>
    <w:rPr>
      <w:rFonts w:ascii="Verdana" w:eastAsia="Times New Roman" w:hAnsi="Verdana" w:cs="Verdana"/>
      <w:sz w:val="17"/>
      <w:szCs w:val="17"/>
      <w:shd w:val="clear" w:color="auto" w:fill="FFFFFF"/>
    </w:rPr>
  </w:style>
  <w:style w:type="paragraph" w:customStyle="1" w:styleId="Bodytext50">
    <w:name w:val="Body text (5)"/>
    <w:basedOn w:val="a"/>
    <w:link w:val="Bodytext5"/>
    <w:rsid w:val="005E1F37"/>
    <w:pPr>
      <w:widowControl w:val="0"/>
      <w:shd w:val="clear" w:color="auto" w:fill="FFFFFF"/>
      <w:spacing w:before="300" w:after="180" w:line="216" w:lineRule="exact"/>
    </w:pPr>
    <w:rPr>
      <w:rFonts w:ascii="Verdana" w:eastAsia="Times New Roman" w:hAnsi="Verdana" w:cs="Verdana"/>
      <w:sz w:val="17"/>
      <w:szCs w:val="17"/>
    </w:rPr>
  </w:style>
  <w:style w:type="character" w:customStyle="1" w:styleId="Bodytext4">
    <w:name w:val="Body text (4)_"/>
    <w:link w:val="Bodytext40"/>
    <w:locked/>
    <w:rsid w:val="005E1F37"/>
    <w:rPr>
      <w:rFonts w:ascii="Verdana" w:eastAsia="Times New Roman" w:hAnsi="Verdana" w:cs="Verdana"/>
      <w:b/>
      <w:bCs/>
      <w:sz w:val="21"/>
      <w:szCs w:val="21"/>
      <w:shd w:val="clear" w:color="auto" w:fill="FFFFFF"/>
    </w:rPr>
  </w:style>
  <w:style w:type="paragraph" w:customStyle="1" w:styleId="Bodytext40">
    <w:name w:val="Body text (4)"/>
    <w:basedOn w:val="a"/>
    <w:link w:val="Bodytext4"/>
    <w:rsid w:val="005E1F37"/>
    <w:pPr>
      <w:widowControl w:val="0"/>
      <w:shd w:val="clear" w:color="auto" w:fill="FFFFFF"/>
      <w:spacing w:before="480" w:after="300" w:line="240" w:lineRule="atLeast"/>
    </w:pPr>
    <w:rPr>
      <w:rFonts w:ascii="Verdana" w:eastAsia="Times New Roman" w:hAnsi="Verdana" w:cs="Verdana"/>
      <w:b/>
      <w:bCs/>
      <w:sz w:val="21"/>
      <w:szCs w:val="21"/>
    </w:rPr>
  </w:style>
  <w:style w:type="paragraph" w:styleId="a5">
    <w:name w:val="List Paragraph"/>
    <w:basedOn w:val="a"/>
    <w:uiPriority w:val="99"/>
    <w:qFormat/>
    <w:rsid w:val="005E1F37"/>
    <w:pPr>
      <w:spacing w:after="200" w:line="276" w:lineRule="auto"/>
      <w:ind w:left="720"/>
      <w:contextualSpacing/>
    </w:pPr>
    <w:rPr>
      <w:rFonts w:ascii="Calibri" w:eastAsia="Times New Roman" w:hAnsi="Calibri" w:cs="Times New Roman"/>
      <w:lang w:val="en-US"/>
    </w:rPr>
  </w:style>
  <w:style w:type="character" w:customStyle="1" w:styleId="Bodytext4Spacing4pt">
    <w:name w:val="Body text (4) + Spacing 4 pt"/>
    <w:rsid w:val="005E1F37"/>
    <w:rPr>
      <w:rFonts w:ascii="Verdana" w:eastAsia="Times New Roman" w:hAnsi="Verdana" w:cs="Verdana"/>
      <w:b/>
      <w:bCs/>
      <w:color w:val="000000"/>
      <w:spacing w:val="80"/>
      <w:w w:val="100"/>
      <w:position w:val="0"/>
      <w:sz w:val="21"/>
      <w:szCs w:val="21"/>
      <w:shd w:val="clear" w:color="auto" w:fill="FFFFFF"/>
      <w:lang w:val="el-GR"/>
    </w:rPr>
  </w:style>
  <w:style w:type="character" w:styleId="a6">
    <w:name w:val="annotation reference"/>
    <w:uiPriority w:val="99"/>
    <w:unhideWhenUsed/>
    <w:rsid w:val="005E1F37"/>
    <w:rPr>
      <w:sz w:val="16"/>
      <w:szCs w:val="16"/>
    </w:rPr>
  </w:style>
  <w:style w:type="paragraph" w:styleId="a7">
    <w:name w:val="annotation text"/>
    <w:basedOn w:val="a"/>
    <w:link w:val="Char0"/>
    <w:uiPriority w:val="99"/>
    <w:unhideWhenUsed/>
    <w:rsid w:val="005E1F37"/>
    <w:pPr>
      <w:spacing w:after="0" w:line="240" w:lineRule="auto"/>
    </w:pPr>
    <w:rPr>
      <w:rFonts w:ascii="CG Times" w:eastAsia="Times New Roman" w:hAnsi="CG Times" w:cs="Times New Roman"/>
      <w:sz w:val="20"/>
      <w:szCs w:val="20"/>
      <w:lang w:val="en-US" w:eastAsia="el-GR"/>
    </w:rPr>
  </w:style>
  <w:style w:type="character" w:customStyle="1" w:styleId="Char0">
    <w:name w:val="Κείμενο σχολίου Char"/>
    <w:basedOn w:val="a0"/>
    <w:link w:val="a7"/>
    <w:uiPriority w:val="99"/>
    <w:rsid w:val="005E1F37"/>
    <w:rPr>
      <w:rFonts w:ascii="CG Times" w:eastAsia="Times New Roman" w:hAnsi="CG Times" w:cs="Times New Roman"/>
      <w:sz w:val="20"/>
      <w:szCs w:val="20"/>
      <w:lang w:val="en-US" w:eastAsia="el-GR"/>
    </w:rPr>
  </w:style>
  <w:style w:type="paragraph" w:styleId="a8">
    <w:name w:val="annotation subject"/>
    <w:basedOn w:val="a7"/>
    <w:next w:val="a7"/>
    <w:link w:val="Char1"/>
    <w:unhideWhenUsed/>
    <w:rsid w:val="005E1F37"/>
    <w:rPr>
      <w:b/>
      <w:bCs/>
    </w:rPr>
  </w:style>
  <w:style w:type="character" w:customStyle="1" w:styleId="Char1">
    <w:name w:val="Θέμα σχολίου Char"/>
    <w:basedOn w:val="Char0"/>
    <w:link w:val="a8"/>
    <w:rsid w:val="005E1F37"/>
    <w:rPr>
      <w:rFonts w:ascii="CG Times" w:eastAsia="Times New Roman" w:hAnsi="CG Times" w:cs="Times New Roman"/>
      <w:b/>
      <w:bCs/>
      <w:sz w:val="20"/>
      <w:szCs w:val="20"/>
      <w:lang w:val="en-US" w:eastAsia="el-GR"/>
    </w:rPr>
  </w:style>
  <w:style w:type="character" w:customStyle="1" w:styleId="fullpost">
    <w:name w:val="fullpost"/>
    <w:rsid w:val="005E1F37"/>
  </w:style>
  <w:style w:type="paragraph" w:styleId="a9">
    <w:name w:val="Body Text"/>
    <w:basedOn w:val="a"/>
    <w:link w:val="Char2"/>
    <w:rsid w:val="005E1F37"/>
    <w:pPr>
      <w:spacing w:before="100" w:beforeAutospacing="1" w:after="100" w:afterAutospacing="1" w:line="240" w:lineRule="auto"/>
    </w:pPr>
    <w:rPr>
      <w:rFonts w:ascii="Times New Roman" w:eastAsia="Calibri" w:hAnsi="Times New Roman" w:cs="Times New Roman"/>
      <w:sz w:val="24"/>
      <w:szCs w:val="24"/>
      <w:lang w:val="en-US" w:eastAsia="el-GR"/>
    </w:rPr>
  </w:style>
  <w:style w:type="character" w:customStyle="1" w:styleId="Char2">
    <w:name w:val="Σώμα κειμένου Char"/>
    <w:basedOn w:val="a0"/>
    <w:link w:val="a9"/>
    <w:rsid w:val="005E1F37"/>
    <w:rPr>
      <w:rFonts w:ascii="Times New Roman" w:eastAsia="Calibri" w:hAnsi="Times New Roman" w:cs="Times New Roman"/>
      <w:sz w:val="24"/>
      <w:szCs w:val="24"/>
      <w:lang w:val="en-US" w:eastAsia="el-GR"/>
    </w:rPr>
  </w:style>
  <w:style w:type="paragraph" w:styleId="aa">
    <w:name w:val="footer"/>
    <w:basedOn w:val="a"/>
    <w:link w:val="Char3"/>
    <w:uiPriority w:val="99"/>
    <w:rsid w:val="005E1F37"/>
    <w:pPr>
      <w:tabs>
        <w:tab w:val="center" w:pos="4153"/>
        <w:tab w:val="right" w:pos="8306"/>
      </w:tabs>
      <w:spacing w:after="0" w:line="240" w:lineRule="auto"/>
    </w:pPr>
    <w:rPr>
      <w:rFonts w:ascii="Times New Roman" w:eastAsia="Calibri" w:hAnsi="Times New Roman" w:cs="Times New Roman"/>
      <w:sz w:val="24"/>
      <w:szCs w:val="24"/>
      <w:lang w:val="en-US" w:eastAsia="el-GR"/>
    </w:rPr>
  </w:style>
  <w:style w:type="character" w:customStyle="1" w:styleId="Char3">
    <w:name w:val="Υποσέλιδο Char"/>
    <w:basedOn w:val="a0"/>
    <w:link w:val="aa"/>
    <w:uiPriority w:val="99"/>
    <w:rsid w:val="005E1F37"/>
    <w:rPr>
      <w:rFonts w:ascii="Times New Roman" w:eastAsia="Calibri" w:hAnsi="Times New Roman" w:cs="Times New Roman"/>
      <w:sz w:val="24"/>
      <w:szCs w:val="24"/>
      <w:lang w:val="en-US" w:eastAsia="el-GR"/>
    </w:rPr>
  </w:style>
  <w:style w:type="character" w:styleId="ab">
    <w:name w:val="page number"/>
    <w:rsid w:val="005E1F37"/>
    <w:rPr>
      <w:rFonts w:cs="Times New Roman"/>
    </w:rPr>
  </w:style>
  <w:style w:type="paragraph" w:customStyle="1" w:styleId="ListParagraph1">
    <w:name w:val="List Paragraph1"/>
    <w:basedOn w:val="a"/>
    <w:rsid w:val="005E1F37"/>
    <w:pPr>
      <w:spacing w:after="200" w:line="276" w:lineRule="auto"/>
      <w:ind w:left="720"/>
      <w:contextualSpacing/>
    </w:pPr>
    <w:rPr>
      <w:rFonts w:ascii="Calibri" w:eastAsia="Calibri" w:hAnsi="Calibri" w:cs="Times New Roman"/>
    </w:rPr>
  </w:style>
  <w:style w:type="paragraph" w:customStyle="1" w:styleId="10">
    <w:name w:val="Παράγραφος λίστας1"/>
    <w:basedOn w:val="a"/>
    <w:rsid w:val="005E1F37"/>
    <w:pPr>
      <w:spacing w:after="200" w:line="276" w:lineRule="auto"/>
      <w:ind w:left="720"/>
      <w:contextualSpacing/>
    </w:pPr>
    <w:rPr>
      <w:rFonts w:ascii="Calibri" w:eastAsia="Times New Roman" w:hAnsi="Calibri" w:cs="Times New Roman"/>
    </w:rPr>
  </w:style>
  <w:style w:type="paragraph" w:customStyle="1" w:styleId="listparagraph">
    <w:name w:val="listparagraph"/>
    <w:basedOn w:val="a"/>
    <w:rsid w:val="005E1F37"/>
    <w:pPr>
      <w:spacing w:before="100" w:beforeAutospacing="1" w:after="100" w:afterAutospacing="1" w:line="240" w:lineRule="auto"/>
    </w:pPr>
    <w:rPr>
      <w:rFonts w:ascii="Times New Roman" w:eastAsia="Calibri" w:hAnsi="Times New Roman" w:cs="Times New Roman"/>
      <w:sz w:val="24"/>
      <w:szCs w:val="24"/>
      <w:lang w:eastAsia="el-GR"/>
    </w:rPr>
  </w:style>
  <w:style w:type="paragraph" w:customStyle="1" w:styleId="CharCharChar">
    <w:name w:val="Char Char Char"/>
    <w:basedOn w:val="a"/>
    <w:rsid w:val="005E1F37"/>
    <w:pPr>
      <w:autoSpaceDE w:val="0"/>
      <w:autoSpaceDN w:val="0"/>
      <w:adjustRightInd w:val="0"/>
      <w:spacing w:line="240" w:lineRule="exact"/>
    </w:pPr>
    <w:rPr>
      <w:rFonts w:ascii="Verdana" w:eastAsia="Calibri" w:hAnsi="Verdana" w:cs="Times New Roman"/>
      <w:sz w:val="20"/>
      <w:szCs w:val="20"/>
      <w:lang w:val="en-US"/>
    </w:rPr>
  </w:style>
  <w:style w:type="paragraph" w:customStyle="1" w:styleId="11">
    <w:name w:val="Βασικό1"/>
    <w:rsid w:val="005E1F37"/>
    <w:pPr>
      <w:spacing w:after="0" w:line="276" w:lineRule="auto"/>
      <w:jc w:val="both"/>
    </w:pPr>
    <w:rPr>
      <w:rFonts w:ascii="Trebuchet MS" w:eastAsia="Calibri" w:hAnsi="Trebuchet MS" w:cs="Trebuchet MS"/>
      <w:color w:val="000000"/>
      <w:sz w:val="24"/>
      <w:szCs w:val="24"/>
      <w:lang w:eastAsia="el-GR"/>
    </w:rPr>
  </w:style>
  <w:style w:type="character" w:customStyle="1" w:styleId="apple-converted-space">
    <w:name w:val="apple-converted-space"/>
    <w:rsid w:val="005E1F37"/>
    <w:rPr>
      <w:rFonts w:cs="Times New Roman"/>
    </w:rPr>
  </w:style>
  <w:style w:type="paragraph" w:customStyle="1" w:styleId="ListParagraph2">
    <w:name w:val="List Paragraph2"/>
    <w:basedOn w:val="a"/>
    <w:rsid w:val="005E1F37"/>
    <w:pPr>
      <w:spacing w:after="0" w:line="240" w:lineRule="auto"/>
      <w:ind w:left="720"/>
    </w:pPr>
    <w:rPr>
      <w:rFonts w:ascii="Times New Roman" w:eastAsia="Calibri" w:hAnsi="Times New Roman" w:cs="Times New Roman"/>
      <w:sz w:val="24"/>
      <w:szCs w:val="24"/>
      <w:lang w:eastAsia="el-GR"/>
    </w:rPr>
  </w:style>
  <w:style w:type="paragraph" w:styleId="ac">
    <w:name w:val="header"/>
    <w:basedOn w:val="a"/>
    <w:link w:val="Char4"/>
    <w:rsid w:val="005E1F37"/>
    <w:pPr>
      <w:tabs>
        <w:tab w:val="center" w:pos="4153"/>
        <w:tab w:val="right" w:pos="8306"/>
      </w:tabs>
      <w:spacing w:after="0" w:line="240" w:lineRule="auto"/>
    </w:pPr>
    <w:rPr>
      <w:rFonts w:ascii="Times New Roman" w:eastAsia="Calibri" w:hAnsi="Times New Roman" w:cs="Times New Roman"/>
      <w:sz w:val="24"/>
      <w:szCs w:val="24"/>
      <w:lang w:val="en-US" w:eastAsia="el-GR"/>
    </w:rPr>
  </w:style>
  <w:style w:type="character" w:customStyle="1" w:styleId="Char4">
    <w:name w:val="Κεφαλίδα Char"/>
    <w:basedOn w:val="a0"/>
    <w:link w:val="ac"/>
    <w:rsid w:val="005E1F37"/>
    <w:rPr>
      <w:rFonts w:ascii="Times New Roman" w:eastAsia="Calibri" w:hAnsi="Times New Roman" w:cs="Times New Roman"/>
      <w:sz w:val="24"/>
      <w:szCs w:val="24"/>
      <w:lang w:val="en-US" w:eastAsia="el-GR"/>
    </w:rPr>
  </w:style>
  <w:style w:type="paragraph" w:customStyle="1" w:styleId="CharChar3">
    <w:name w:val="Char Char3"/>
    <w:basedOn w:val="a"/>
    <w:rsid w:val="005E1F37"/>
    <w:pPr>
      <w:autoSpaceDE w:val="0"/>
      <w:autoSpaceDN w:val="0"/>
      <w:adjustRightInd w:val="0"/>
      <w:spacing w:line="240" w:lineRule="exact"/>
    </w:pPr>
    <w:rPr>
      <w:rFonts w:ascii="Verdana" w:eastAsia="Calibri" w:hAnsi="Verdana" w:cs="Times New Roman"/>
      <w:sz w:val="20"/>
      <w:szCs w:val="20"/>
      <w:lang w:val="en-US"/>
    </w:rPr>
  </w:style>
  <w:style w:type="paragraph" w:styleId="12">
    <w:name w:val="toc 1"/>
    <w:basedOn w:val="a"/>
    <w:next w:val="a"/>
    <w:autoRedefine/>
    <w:uiPriority w:val="39"/>
    <w:rsid w:val="005E1F37"/>
    <w:pPr>
      <w:tabs>
        <w:tab w:val="left" w:pos="540"/>
        <w:tab w:val="right" w:leader="dot" w:pos="10440"/>
      </w:tabs>
      <w:spacing w:after="0" w:line="360" w:lineRule="auto"/>
      <w:ind w:right="371"/>
    </w:pPr>
    <w:rPr>
      <w:rFonts w:ascii="Verdana" w:eastAsia="Calibri" w:hAnsi="Verdana" w:cs="Times New Roman"/>
      <w:b/>
      <w:noProof/>
      <w:sz w:val="18"/>
      <w:szCs w:val="18"/>
      <w:lang w:eastAsia="el-GR"/>
    </w:rPr>
  </w:style>
  <w:style w:type="paragraph" w:styleId="22">
    <w:name w:val="toc 2"/>
    <w:basedOn w:val="a"/>
    <w:next w:val="a"/>
    <w:autoRedefine/>
    <w:uiPriority w:val="39"/>
    <w:rsid w:val="005E1F37"/>
    <w:pPr>
      <w:tabs>
        <w:tab w:val="left" w:pos="1200"/>
        <w:tab w:val="right" w:leader="dot" w:pos="9720"/>
        <w:tab w:val="right" w:leader="dot" w:pos="10800"/>
      </w:tabs>
      <w:spacing w:after="0" w:line="360" w:lineRule="auto"/>
      <w:ind w:left="1260" w:right="900" w:hanging="720"/>
      <w:jc w:val="both"/>
    </w:pPr>
    <w:rPr>
      <w:rFonts w:ascii="Times New Roman" w:eastAsia="Calibri" w:hAnsi="Times New Roman" w:cs="Times New Roman"/>
      <w:sz w:val="24"/>
      <w:szCs w:val="24"/>
      <w:lang w:eastAsia="el-GR"/>
    </w:rPr>
  </w:style>
  <w:style w:type="paragraph" w:styleId="ad">
    <w:name w:val="footnote text"/>
    <w:basedOn w:val="a"/>
    <w:link w:val="Char5"/>
    <w:semiHidden/>
    <w:rsid w:val="005E1F37"/>
    <w:pPr>
      <w:spacing w:after="0" w:line="240" w:lineRule="auto"/>
    </w:pPr>
    <w:rPr>
      <w:rFonts w:ascii="Times New Roman" w:eastAsia="Calibri" w:hAnsi="Times New Roman" w:cs="Times New Roman"/>
      <w:sz w:val="20"/>
      <w:szCs w:val="20"/>
      <w:lang w:val="en-US" w:eastAsia="el-GR"/>
    </w:rPr>
  </w:style>
  <w:style w:type="character" w:customStyle="1" w:styleId="Char5">
    <w:name w:val="Κείμενο υποσημείωσης Char"/>
    <w:basedOn w:val="a0"/>
    <w:link w:val="ad"/>
    <w:semiHidden/>
    <w:rsid w:val="005E1F37"/>
    <w:rPr>
      <w:rFonts w:ascii="Times New Roman" w:eastAsia="Calibri" w:hAnsi="Times New Roman" w:cs="Times New Roman"/>
      <w:sz w:val="20"/>
      <w:szCs w:val="20"/>
      <w:lang w:val="en-US" w:eastAsia="el-GR"/>
    </w:rPr>
  </w:style>
  <w:style w:type="paragraph" w:customStyle="1" w:styleId="Default">
    <w:name w:val="Default"/>
    <w:rsid w:val="005E1F37"/>
    <w:pPr>
      <w:autoSpaceDE w:val="0"/>
      <w:autoSpaceDN w:val="0"/>
      <w:adjustRightInd w:val="0"/>
      <w:spacing w:after="0" w:line="240" w:lineRule="auto"/>
    </w:pPr>
    <w:rPr>
      <w:rFonts w:ascii="Verdana" w:eastAsia="Calibri" w:hAnsi="Verdana" w:cs="Verdana"/>
      <w:color w:val="000000"/>
      <w:sz w:val="24"/>
      <w:szCs w:val="24"/>
      <w:lang w:eastAsia="el-GR"/>
    </w:rPr>
  </w:style>
  <w:style w:type="paragraph" w:styleId="ae">
    <w:name w:val="Plain Text"/>
    <w:basedOn w:val="a"/>
    <w:link w:val="Char6"/>
    <w:uiPriority w:val="99"/>
    <w:unhideWhenUsed/>
    <w:rsid w:val="005E1F37"/>
    <w:pPr>
      <w:spacing w:after="0" w:line="240" w:lineRule="auto"/>
    </w:pPr>
    <w:rPr>
      <w:rFonts w:ascii="Consolas" w:eastAsia="Calibri" w:hAnsi="Consolas" w:cs="Times New Roman"/>
      <w:sz w:val="21"/>
      <w:szCs w:val="21"/>
      <w:lang w:val="en-US" w:eastAsia="el-GR"/>
    </w:rPr>
  </w:style>
  <w:style w:type="character" w:customStyle="1" w:styleId="Char6">
    <w:name w:val="Απλό κείμενο Char"/>
    <w:basedOn w:val="a0"/>
    <w:link w:val="ae"/>
    <w:uiPriority w:val="99"/>
    <w:rsid w:val="005E1F37"/>
    <w:rPr>
      <w:rFonts w:ascii="Consolas" w:eastAsia="Calibri" w:hAnsi="Consolas" w:cs="Times New Roman"/>
      <w:sz w:val="21"/>
      <w:szCs w:val="21"/>
      <w:lang w:val="en-US" w:eastAsia="el-GR"/>
    </w:rPr>
  </w:style>
  <w:style w:type="paragraph" w:styleId="af">
    <w:name w:val="TOC Heading"/>
    <w:basedOn w:val="1"/>
    <w:next w:val="a"/>
    <w:uiPriority w:val="39"/>
    <w:semiHidden/>
    <w:unhideWhenUsed/>
    <w:qFormat/>
    <w:rsid w:val="005E1F37"/>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val="el-GR" w:eastAsia="en-US"/>
    </w:rPr>
  </w:style>
  <w:style w:type="paragraph" w:styleId="30">
    <w:name w:val="toc 3"/>
    <w:basedOn w:val="a"/>
    <w:next w:val="a"/>
    <w:autoRedefine/>
    <w:uiPriority w:val="39"/>
    <w:unhideWhenUsed/>
    <w:rsid w:val="005E1F37"/>
    <w:pPr>
      <w:spacing w:after="100" w:line="240" w:lineRule="auto"/>
      <w:ind w:left="400"/>
    </w:pPr>
    <w:rPr>
      <w:rFonts w:ascii="CG Times" w:eastAsia="Times New Roman" w:hAnsi="CG Times" w:cs="Times New Roman"/>
      <w:sz w:val="20"/>
      <w:szCs w:val="20"/>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466558">
      <w:bodyDiv w:val="1"/>
      <w:marLeft w:val="0"/>
      <w:marRight w:val="0"/>
      <w:marTop w:val="0"/>
      <w:marBottom w:val="0"/>
      <w:divBdr>
        <w:top w:val="none" w:sz="0" w:space="0" w:color="auto"/>
        <w:left w:val="none" w:sz="0" w:space="0" w:color="auto"/>
        <w:bottom w:val="none" w:sz="0" w:space="0" w:color="auto"/>
        <w:right w:val="none" w:sz="0" w:space="0" w:color="auto"/>
      </w:divBdr>
    </w:div>
    <w:div w:id="99688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19BD9-9957-41C0-944E-A685382FD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3051</Words>
  <Characters>16481</Characters>
  <Application>Microsoft Office Word</Application>
  <DocSecurity>0</DocSecurity>
  <Lines>137</Lines>
  <Paragraphs>38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Sotiris Athanasiou</dc:creator>
  <cp:lastModifiedBy>Sotiris Athanasiou</cp:lastModifiedBy>
  <cp:revision>2</cp:revision>
  <dcterms:created xsi:type="dcterms:W3CDTF">2022-07-26T12:56:00Z</dcterms:created>
  <dcterms:modified xsi:type="dcterms:W3CDTF">2022-07-26T12:56:00Z</dcterms:modified>
</cp:coreProperties>
</file>